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5E1" w:rsidRDefault="00FC431E" w:rsidP="00086F92">
      <w:pPr>
        <w:jc w:val="right"/>
        <w:rPr>
          <w:rFonts w:ascii="黑体" w:eastAsia="黑体" w:hAnsi="黑体"/>
          <w:sz w:val="32"/>
          <w:szCs w:val="32"/>
        </w:rPr>
      </w:pPr>
      <w:r w:rsidRPr="00FC431E">
        <w:rPr>
          <w:rFonts w:ascii="黑体" w:eastAsia="黑体" w:hAnsi="黑体" w:hint="eastAsia"/>
          <w:sz w:val="32"/>
          <w:szCs w:val="32"/>
        </w:rPr>
        <w:t>JSMD65-2023-0003</w:t>
      </w:r>
    </w:p>
    <w:p w:rsidR="00FC431E" w:rsidRDefault="00086F92" w:rsidP="00FC431E">
      <w:pPr>
        <w:jc w:val="right"/>
        <w:rPr>
          <w:rFonts w:ascii="黑体" w:eastAsia="黑体" w:hAnsi="黑体"/>
          <w:sz w:val="32"/>
          <w:szCs w:val="32"/>
        </w:rPr>
      </w:pPr>
      <w:r w:rsidRPr="00B82D38">
        <w:rPr>
          <w:rFonts w:ascii="仿宋_GB2312" w:eastAsia="仿宋_GB2312" w:hAnsi="仿宋_GB2312" w:cs="仿宋_GB2312"/>
          <w:noProof/>
          <w:color w:val="000000"/>
          <w:kern w:val="0"/>
          <w:sz w:val="32"/>
          <w:szCs w:val="32"/>
        </w:rPr>
        <w:pict>
          <v:shapetype id="_x0000_t202" coordsize="21600,21600" o:spt="202" path="m,l,21600r21600,l21600,xe">
            <v:stroke joinstyle="miter"/>
            <v:path gradientshapeok="t" o:connecttype="rect"/>
          </v:shapetype>
          <v:shape id="_x0000_s1031" type="#_x0000_t202" style="position:absolute;left:0;text-align:left;margin-left:371.95pt;margin-top:16.9pt;width:101.95pt;height:149.55pt;z-index:251661312;mso-width-relative:margin;mso-height-relative:margin" strokecolor="white [3212]">
            <v:textbox style="mso-next-textbox:#_x0000_s1031">
              <w:txbxContent>
                <w:p w:rsidR="00FC431E" w:rsidRDefault="00FC431E" w:rsidP="00FC431E">
                  <w:pPr>
                    <w:spacing w:line="1400" w:lineRule="exact"/>
                    <w:jc w:val="left"/>
                    <w:rPr>
                      <w:rFonts w:ascii="方正小标宋简体" w:eastAsia="方正小标宋简体" w:hAnsi="黑体"/>
                      <w:color w:val="FF0000"/>
                      <w:w w:val="90"/>
                      <w:sz w:val="84"/>
                      <w:szCs w:val="84"/>
                    </w:rPr>
                  </w:pPr>
                </w:p>
                <w:p w:rsidR="00FC431E" w:rsidRPr="00FC431E" w:rsidRDefault="00FC431E" w:rsidP="00FC431E">
                  <w:pPr>
                    <w:spacing w:line="1400" w:lineRule="exact"/>
                    <w:jc w:val="left"/>
                    <w:rPr>
                      <w:rFonts w:ascii="方正小标宋简体" w:eastAsia="方正小标宋简体" w:hAnsi="黑体"/>
                      <w:color w:val="FF0000"/>
                      <w:w w:val="70"/>
                      <w:sz w:val="120"/>
                      <w:szCs w:val="120"/>
                    </w:rPr>
                  </w:pPr>
                  <w:r w:rsidRPr="00FC431E">
                    <w:rPr>
                      <w:rFonts w:ascii="方正小标宋简体" w:eastAsia="方正小标宋简体" w:hAnsi="黑体" w:hint="eastAsia"/>
                      <w:color w:val="FF0000"/>
                      <w:w w:val="70"/>
                      <w:sz w:val="120"/>
                      <w:szCs w:val="120"/>
                    </w:rPr>
                    <w:t>文件</w:t>
                  </w:r>
                </w:p>
                <w:p w:rsidR="00FC431E" w:rsidRDefault="00FC431E" w:rsidP="00FC431E">
                  <w:pPr>
                    <w:jc w:val="left"/>
                  </w:pPr>
                </w:p>
              </w:txbxContent>
            </v:textbox>
          </v:shape>
        </w:pict>
      </w:r>
      <w:r w:rsidR="00B82D38" w:rsidRPr="00B82D38">
        <w:rPr>
          <w:rFonts w:ascii="方正小标宋简体" w:eastAsia="方正小标宋简体" w:hAnsi="黑体"/>
          <w:noProof/>
          <w:color w:val="FF0000"/>
          <w:w w:val="90"/>
          <w:sz w:val="84"/>
          <w:szCs w:val="84"/>
        </w:rPr>
        <w:pict>
          <v:shape id="_x0000_s1030" type="#_x0000_t202" style="position:absolute;left:0;text-align:left;margin-left:-18.9pt;margin-top:4.75pt;width:390.85pt;height:237.05pt;z-index:251660288;mso-width-relative:margin;mso-height-relative:margin" strokecolor="white [3212]">
            <v:textbox>
              <w:txbxContent>
                <w:p w:rsidR="00FC431E" w:rsidRPr="00FC431E" w:rsidRDefault="00FC431E" w:rsidP="00FC431E">
                  <w:pPr>
                    <w:spacing w:line="1400" w:lineRule="exact"/>
                    <w:jc w:val="distribute"/>
                    <w:rPr>
                      <w:rFonts w:ascii="方正小标宋简体" w:eastAsia="方正小标宋简体" w:hAnsi="黑体"/>
                      <w:color w:val="FF0000"/>
                      <w:w w:val="90"/>
                      <w:sz w:val="84"/>
                      <w:szCs w:val="84"/>
                    </w:rPr>
                  </w:pPr>
                  <w:r w:rsidRPr="00FC431E">
                    <w:rPr>
                      <w:rFonts w:ascii="方正小标宋简体" w:eastAsia="方正小标宋简体" w:hAnsi="黑体" w:hint="eastAsia"/>
                      <w:color w:val="FF0000"/>
                      <w:w w:val="90"/>
                      <w:sz w:val="84"/>
                      <w:szCs w:val="84"/>
                    </w:rPr>
                    <w:t>三门县农业农村局</w:t>
                  </w:r>
                </w:p>
                <w:p w:rsidR="00FC431E" w:rsidRPr="00FC431E" w:rsidRDefault="00FC431E" w:rsidP="00FC431E">
                  <w:pPr>
                    <w:spacing w:line="1400" w:lineRule="exact"/>
                    <w:jc w:val="distribute"/>
                    <w:rPr>
                      <w:rFonts w:ascii="方正小标宋简体" w:eastAsia="方正小标宋简体" w:hAnsi="黑体"/>
                      <w:color w:val="FF0000"/>
                      <w:w w:val="90"/>
                      <w:sz w:val="84"/>
                      <w:szCs w:val="84"/>
                    </w:rPr>
                  </w:pPr>
                  <w:r w:rsidRPr="00FC431E">
                    <w:rPr>
                      <w:rFonts w:ascii="方正小标宋简体" w:eastAsia="方正小标宋简体" w:hAnsi="黑体" w:hint="eastAsia"/>
                      <w:color w:val="FF0000"/>
                      <w:w w:val="90"/>
                      <w:sz w:val="84"/>
                      <w:szCs w:val="84"/>
                    </w:rPr>
                    <w:t>中共三门县委组织部</w:t>
                  </w:r>
                </w:p>
                <w:p w:rsidR="00FC431E" w:rsidRPr="00FC431E" w:rsidRDefault="00FC431E" w:rsidP="00FC431E">
                  <w:pPr>
                    <w:spacing w:line="1400" w:lineRule="exact"/>
                    <w:jc w:val="distribute"/>
                    <w:rPr>
                      <w:rFonts w:ascii="方正小标宋简体" w:eastAsia="方正小标宋简体" w:hAnsi="黑体"/>
                      <w:color w:val="FF0000"/>
                      <w:w w:val="90"/>
                      <w:sz w:val="84"/>
                      <w:szCs w:val="84"/>
                    </w:rPr>
                  </w:pPr>
                  <w:r w:rsidRPr="00FC431E">
                    <w:rPr>
                      <w:rFonts w:ascii="方正小标宋简体" w:eastAsia="方正小标宋简体" w:hAnsi="黑体" w:hint="eastAsia"/>
                      <w:color w:val="FF0000"/>
                      <w:w w:val="90"/>
                      <w:sz w:val="84"/>
                      <w:szCs w:val="84"/>
                    </w:rPr>
                    <w:t>三门县财政局</w:t>
                  </w:r>
                </w:p>
                <w:p w:rsidR="00FC431E" w:rsidRDefault="00FC431E" w:rsidP="00FC431E">
                  <w:pPr>
                    <w:jc w:val="distribute"/>
                  </w:pPr>
                </w:p>
              </w:txbxContent>
            </v:textbox>
          </v:shape>
        </w:pict>
      </w:r>
    </w:p>
    <w:p w:rsidR="00FC431E" w:rsidRDefault="00FC431E" w:rsidP="00FC431E">
      <w:pPr>
        <w:jc w:val="left"/>
        <w:rPr>
          <w:rFonts w:ascii="方正小标宋简体" w:eastAsia="方正小标宋简体" w:hAnsi="黑体"/>
          <w:color w:val="FF0000"/>
          <w:w w:val="90"/>
          <w:sz w:val="84"/>
          <w:szCs w:val="84"/>
        </w:rPr>
      </w:pPr>
    </w:p>
    <w:p w:rsidR="00FC431E" w:rsidRDefault="00FC431E" w:rsidP="00FC431E">
      <w:pPr>
        <w:jc w:val="left"/>
        <w:rPr>
          <w:rFonts w:ascii="方正小标宋简体" w:eastAsia="方正小标宋简体" w:hAnsi="黑体"/>
          <w:color w:val="FF0000"/>
          <w:w w:val="90"/>
          <w:sz w:val="84"/>
          <w:szCs w:val="84"/>
        </w:rPr>
      </w:pPr>
    </w:p>
    <w:p w:rsidR="00FC431E" w:rsidRDefault="00FC431E" w:rsidP="00FC431E">
      <w:pPr>
        <w:jc w:val="left"/>
        <w:rPr>
          <w:rFonts w:ascii="黑体" w:eastAsia="黑体" w:hAnsi="黑体"/>
          <w:sz w:val="32"/>
          <w:szCs w:val="32"/>
        </w:rPr>
      </w:pPr>
    </w:p>
    <w:p w:rsidR="00FC431E" w:rsidRDefault="00FC431E" w:rsidP="00FC431E">
      <w:pPr>
        <w:spacing w:line="560" w:lineRule="exact"/>
        <w:jc w:val="center"/>
        <w:rPr>
          <w:rFonts w:ascii="仿宋_GB2312" w:eastAsia="仿宋_GB2312" w:hAnsi="仿宋_GB2312" w:cs="仿宋_GB2312"/>
          <w:color w:val="000000"/>
          <w:kern w:val="0"/>
          <w:sz w:val="32"/>
          <w:szCs w:val="32"/>
        </w:rPr>
      </w:pPr>
    </w:p>
    <w:p w:rsidR="00FC431E" w:rsidRDefault="00FC431E" w:rsidP="00086F92">
      <w:pPr>
        <w:spacing w:beforeLines="50" w:line="560" w:lineRule="exact"/>
        <w:jc w:val="center"/>
        <w:rPr>
          <w:rFonts w:ascii="仿宋_GB2312" w:eastAsia="仿宋_GB2312" w:hAnsi="仿宋_GB2312"/>
          <w:sz w:val="32"/>
          <w:szCs w:val="20"/>
        </w:rPr>
      </w:pPr>
      <w:r>
        <w:rPr>
          <w:rFonts w:ascii="仿宋_GB2312" w:eastAsia="仿宋_GB2312" w:hAnsi="仿宋_GB2312" w:cs="仿宋_GB2312" w:hint="eastAsia"/>
          <w:color w:val="000000"/>
          <w:kern w:val="0"/>
          <w:sz w:val="32"/>
          <w:szCs w:val="32"/>
        </w:rPr>
        <w:t>三农〔2023〕101</w:t>
      </w:r>
      <w:bookmarkStart w:id="0" w:name="_GoBack"/>
      <w:bookmarkEnd w:id="0"/>
      <w:r>
        <w:rPr>
          <w:rFonts w:ascii="仿宋_GB2312" w:eastAsia="仿宋_GB2312" w:hAnsi="仿宋_GB2312" w:cs="仿宋_GB2312" w:hint="eastAsia"/>
          <w:color w:val="000000"/>
          <w:kern w:val="0"/>
          <w:sz w:val="32"/>
          <w:szCs w:val="32"/>
        </w:rPr>
        <w:t>号</w:t>
      </w:r>
    </w:p>
    <w:p w:rsidR="00FC431E" w:rsidRDefault="00B82D38" w:rsidP="00FC431E">
      <w:pPr>
        <w:spacing w:line="480" w:lineRule="exact"/>
        <w:jc w:val="center"/>
        <w:rPr>
          <w:rFonts w:ascii="仿宋_GB2312" w:eastAsia="仿宋_GB2312" w:hAnsi="仿宋_GB2312"/>
          <w:sz w:val="32"/>
        </w:rPr>
      </w:pPr>
      <w:r w:rsidRPr="00B82D38">
        <w:rPr>
          <w:rFonts w:ascii="Times New Roman" w:hAnsi="Times New Roman"/>
        </w:rPr>
        <w:pict>
          <v:line id="_x0000_s1026" style="position:absolute;left:0;text-align:left;z-index:251658240;mso-position-horizontal-relative:margin" from="-18.9pt,8.8pt" to="467.2pt,8.8pt" o:gfxdata="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ds1eotgAAAAIAQAADwAAAAAAAAABACAAAAAiAAAAZHJzL2Rvd25yZXYueG1s&#10;UEsBAhQAFAAAAAgAh07iQAqoWFD4AQAA5wMAAA4AAAAAAAAAAQAgAAAAJwEAAGRycy9lMm9Eb2Mu&#10;eG1sUEsFBgAAAAAGAAYAWQEAAJEFAAAAAA==&#10;" strokecolor="red" strokeweight="3pt">
            <w10:wrap anchorx="margin"/>
          </v:line>
        </w:pict>
      </w:r>
    </w:p>
    <w:p w:rsidR="00FC431E" w:rsidRDefault="00FC431E" w:rsidP="00FC431E">
      <w:pPr>
        <w:autoSpaceDN w:val="0"/>
        <w:spacing w:line="600" w:lineRule="exact"/>
        <w:jc w:val="center"/>
        <w:rPr>
          <w:rFonts w:ascii="华文中宋" w:eastAsia="华文中宋" w:hAnsi="华文中宋"/>
          <w:sz w:val="44"/>
          <w:szCs w:val="44"/>
        </w:rPr>
      </w:pPr>
    </w:p>
    <w:p w:rsidR="00FC431E" w:rsidRPr="00FC431E" w:rsidRDefault="00FC431E" w:rsidP="00FC431E">
      <w:pPr>
        <w:autoSpaceDN w:val="0"/>
        <w:spacing w:line="600" w:lineRule="exact"/>
        <w:jc w:val="center"/>
        <w:rPr>
          <w:rFonts w:ascii="方正小标宋简体" w:eastAsia="方正小标宋简体" w:hAnsi="华文中宋"/>
          <w:sz w:val="44"/>
          <w:szCs w:val="44"/>
        </w:rPr>
      </w:pPr>
      <w:r w:rsidRPr="00FC431E">
        <w:rPr>
          <w:rFonts w:ascii="方正小标宋简体" w:eastAsia="方正小标宋简体" w:hAnsi="华文中宋" w:hint="eastAsia"/>
          <w:sz w:val="44"/>
          <w:szCs w:val="44"/>
        </w:rPr>
        <w:t xml:space="preserve">  关于印发《三门县“共富工坊”扶持政策实施意见(试行）》的通知</w:t>
      </w:r>
    </w:p>
    <w:p w:rsidR="00FC431E" w:rsidRDefault="00FC431E" w:rsidP="00FC431E">
      <w:pPr>
        <w:tabs>
          <w:tab w:val="left" w:pos="7020"/>
        </w:tabs>
        <w:autoSpaceDN w:val="0"/>
        <w:spacing w:line="600" w:lineRule="exact"/>
        <w:rPr>
          <w:rFonts w:ascii="仿宋" w:eastAsia="仿宋" w:hAnsi="仿宋"/>
          <w:sz w:val="32"/>
          <w:szCs w:val="32"/>
        </w:rPr>
      </w:pPr>
    </w:p>
    <w:p w:rsidR="00FC431E" w:rsidRPr="00FC431E" w:rsidRDefault="00FC431E" w:rsidP="00FC431E">
      <w:pPr>
        <w:tabs>
          <w:tab w:val="left" w:pos="7020"/>
        </w:tabs>
        <w:autoSpaceDN w:val="0"/>
        <w:spacing w:line="600" w:lineRule="exact"/>
        <w:rPr>
          <w:rFonts w:ascii="仿宋_GB2312" w:eastAsia="仿宋_GB2312" w:hAnsi="仿宋"/>
          <w:sz w:val="32"/>
          <w:szCs w:val="32"/>
        </w:rPr>
      </w:pPr>
      <w:r w:rsidRPr="00FC431E">
        <w:rPr>
          <w:rFonts w:ascii="仿宋_GB2312" w:eastAsia="仿宋_GB2312" w:hAnsi="仿宋" w:hint="eastAsia"/>
          <w:sz w:val="32"/>
          <w:szCs w:val="32"/>
        </w:rPr>
        <w:t>各乡镇人民政府，街道办事处：</w:t>
      </w:r>
    </w:p>
    <w:p w:rsidR="00FC431E" w:rsidRPr="00FC431E" w:rsidRDefault="00FC431E" w:rsidP="00FC431E">
      <w:pPr>
        <w:spacing w:line="600" w:lineRule="exact"/>
        <w:ind w:firstLineChars="200" w:firstLine="612"/>
        <w:rPr>
          <w:rFonts w:ascii="仿宋_GB2312" w:eastAsia="仿宋_GB2312" w:hAnsi="仿宋"/>
          <w:sz w:val="32"/>
          <w:szCs w:val="32"/>
        </w:rPr>
      </w:pPr>
      <w:r w:rsidRPr="00FC431E">
        <w:rPr>
          <w:rFonts w:ascii="仿宋_GB2312" w:eastAsia="仿宋_GB2312" w:hAnsi="仿宋" w:hint="eastAsia"/>
          <w:sz w:val="32"/>
          <w:szCs w:val="32"/>
        </w:rPr>
        <w:t>为深入推进我县“共富工坊”建设，促进村级集体经济和农民、低收入农户的增收，实现共同富裕。现将《三门县“共富工坊”扶持政策实施意见（试行）》印发给你们，请遵照执行。</w:t>
      </w:r>
    </w:p>
    <w:p w:rsidR="00FC431E" w:rsidRPr="00FC431E" w:rsidRDefault="00FC431E" w:rsidP="00FC431E">
      <w:pPr>
        <w:tabs>
          <w:tab w:val="left" w:pos="7020"/>
        </w:tabs>
        <w:autoSpaceDN w:val="0"/>
        <w:spacing w:line="600" w:lineRule="exact"/>
        <w:jc w:val="left"/>
        <w:rPr>
          <w:rFonts w:ascii="仿宋_GB2312" w:eastAsia="仿宋_GB2312" w:hAnsi="仿宋"/>
          <w:sz w:val="32"/>
          <w:szCs w:val="32"/>
        </w:rPr>
      </w:pPr>
    </w:p>
    <w:p w:rsidR="00FC431E" w:rsidRDefault="00FC431E" w:rsidP="00FC431E">
      <w:pPr>
        <w:tabs>
          <w:tab w:val="left" w:pos="7020"/>
        </w:tabs>
        <w:autoSpaceDN w:val="0"/>
        <w:spacing w:line="600" w:lineRule="exact"/>
        <w:ind w:firstLineChars="150" w:firstLine="459"/>
        <w:jc w:val="left"/>
        <w:rPr>
          <w:rFonts w:ascii="仿宋_GB2312" w:eastAsia="仿宋_GB2312" w:hAnsi="仿宋"/>
          <w:sz w:val="32"/>
          <w:szCs w:val="32"/>
        </w:rPr>
      </w:pPr>
      <w:r w:rsidRPr="00FC431E">
        <w:rPr>
          <w:rFonts w:ascii="仿宋_GB2312" w:eastAsia="仿宋_GB2312" w:hAnsi="仿宋" w:hint="eastAsia"/>
          <w:sz w:val="32"/>
          <w:szCs w:val="32"/>
        </w:rPr>
        <w:lastRenderedPageBreak/>
        <w:t xml:space="preserve">　</w:t>
      </w:r>
    </w:p>
    <w:p w:rsidR="00FC431E" w:rsidRDefault="00FC431E" w:rsidP="00FC431E">
      <w:pPr>
        <w:tabs>
          <w:tab w:val="left" w:pos="7020"/>
        </w:tabs>
        <w:autoSpaceDN w:val="0"/>
        <w:spacing w:line="600" w:lineRule="exact"/>
        <w:ind w:firstLineChars="150" w:firstLine="459"/>
        <w:jc w:val="left"/>
        <w:rPr>
          <w:rFonts w:ascii="仿宋_GB2312" w:eastAsia="仿宋_GB2312" w:hAnsi="仿宋"/>
          <w:sz w:val="32"/>
          <w:szCs w:val="32"/>
        </w:rPr>
      </w:pPr>
    </w:p>
    <w:p w:rsidR="00FC431E" w:rsidRDefault="00FC431E" w:rsidP="00FC431E">
      <w:pPr>
        <w:tabs>
          <w:tab w:val="left" w:pos="7020"/>
        </w:tabs>
        <w:autoSpaceDN w:val="0"/>
        <w:spacing w:line="600" w:lineRule="exact"/>
        <w:ind w:firstLineChars="200" w:firstLine="612"/>
        <w:rPr>
          <w:rFonts w:ascii="仿宋_GB2312" w:eastAsia="仿宋_GB2312" w:hAnsi="仿宋"/>
          <w:sz w:val="32"/>
          <w:szCs w:val="32"/>
        </w:rPr>
      </w:pPr>
    </w:p>
    <w:p w:rsidR="00FC431E" w:rsidRPr="00FC431E" w:rsidRDefault="00FC431E" w:rsidP="00FC431E">
      <w:pPr>
        <w:tabs>
          <w:tab w:val="left" w:pos="7020"/>
        </w:tabs>
        <w:autoSpaceDN w:val="0"/>
        <w:spacing w:line="600" w:lineRule="exact"/>
        <w:ind w:firstLineChars="200" w:firstLine="612"/>
        <w:rPr>
          <w:rFonts w:ascii="仿宋_GB2312" w:eastAsia="仿宋_GB2312" w:hAnsi="仿宋"/>
          <w:sz w:val="32"/>
          <w:szCs w:val="32"/>
        </w:rPr>
      </w:pPr>
      <w:r w:rsidRPr="00FC431E">
        <w:rPr>
          <w:rFonts w:ascii="仿宋_GB2312" w:eastAsia="仿宋_GB2312" w:hAnsi="仿宋" w:hint="eastAsia"/>
          <w:sz w:val="32"/>
          <w:szCs w:val="32"/>
        </w:rPr>
        <w:t xml:space="preserve">三门县农业农村局   　　</w:t>
      </w:r>
      <w:r w:rsidR="00DA004B">
        <w:rPr>
          <w:rFonts w:ascii="仿宋_GB2312" w:eastAsia="仿宋_GB2312" w:hAnsi="仿宋" w:hint="eastAsia"/>
          <w:sz w:val="32"/>
          <w:szCs w:val="32"/>
        </w:rPr>
        <w:t xml:space="preserve">       </w:t>
      </w:r>
      <w:r w:rsidRPr="00FC431E">
        <w:rPr>
          <w:rFonts w:ascii="仿宋_GB2312" w:eastAsia="仿宋_GB2312" w:hAnsi="仿宋" w:hint="eastAsia"/>
          <w:sz w:val="32"/>
          <w:szCs w:val="32"/>
        </w:rPr>
        <w:t>中共三门县委组织部</w:t>
      </w:r>
    </w:p>
    <w:p w:rsidR="00FC431E" w:rsidRPr="00FC431E" w:rsidRDefault="00FC431E" w:rsidP="00FC431E">
      <w:pPr>
        <w:tabs>
          <w:tab w:val="left" w:pos="7020"/>
        </w:tabs>
        <w:autoSpaceDN w:val="0"/>
        <w:spacing w:line="600" w:lineRule="exact"/>
        <w:ind w:firstLineChars="200" w:firstLine="612"/>
        <w:rPr>
          <w:rFonts w:ascii="仿宋_GB2312" w:eastAsia="仿宋_GB2312" w:hAnsi="仿宋"/>
          <w:sz w:val="32"/>
          <w:szCs w:val="32"/>
        </w:rPr>
      </w:pPr>
      <w:r w:rsidRPr="00FC431E">
        <w:rPr>
          <w:rFonts w:ascii="仿宋_GB2312" w:eastAsia="仿宋_GB2312" w:hAnsi="仿宋" w:hint="eastAsia"/>
          <w:sz w:val="32"/>
          <w:szCs w:val="32"/>
        </w:rPr>
        <w:t xml:space="preserve">                     </w:t>
      </w:r>
    </w:p>
    <w:p w:rsidR="00FC431E" w:rsidRPr="00FC431E" w:rsidRDefault="00FC431E" w:rsidP="00FC431E">
      <w:pPr>
        <w:tabs>
          <w:tab w:val="left" w:pos="7020"/>
        </w:tabs>
        <w:autoSpaceDN w:val="0"/>
        <w:spacing w:line="600" w:lineRule="exact"/>
        <w:ind w:firstLineChars="200" w:firstLine="612"/>
        <w:rPr>
          <w:rFonts w:ascii="仿宋_GB2312" w:eastAsia="仿宋_GB2312" w:hAnsi="仿宋"/>
          <w:sz w:val="32"/>
          <w:szCs w:val="32"/>
        </w:rPr>
      </w:pPr>
    </w:p>
    <w:p w:rsidR="00FC431E" w:rsidRPr="00FC431E" w:rsidRDefault="00FC431E" w:rsidP="00FC431E">
      <w:pPr>
        <w:tabs>
          <w:tab w:val="left" w:pos="7020"/>
        </w:tabs>
        <w:autoSpaceDN w:val="0"/>
        <w:spacing w:line="600" w:lineRule="exact"/>
        <w:ind w:firstLineChars="200" w:firstLine="612"/>
        <w:rPr>
          <w:rFonts w:ascii="仿宋_GB2312" w:eastAsia="仿宋_GB2312" w:hAnsi="仿宋"/>
          <w:sz w:val="32"/>
          <w:szCs w:val="32"/>
        </w:rPr>
      </w:pPr>
      <w:r w:rsidRPr="00FC431E">
        <w:rPr>
          <w:rFonts w:ascii="仿宋_GB2312" w:eastAsia="仿宋_GB2312" w:hAnsi="仿宋" w:hint="eastAsia"/>
          <w:sz w:val="32"/>
          <w:szCs w:val="32"/>
        </w:rPr>
        <w:t xml:space="preserve">三门县财政局　</w:t>
      </w:r>
    </w:p>
    <w:p w:rsidR="00FC431E" w:rsidRPr="00FC431E" w:rsidRDefault="00FC431E" w:rsidP="00FC431E">
      <w:pPr>
        <w:tabs>
          <w:tab w:val="left" w:pos="7020"/>
        </w:tabs>
        <w:autoSpaceDN w:val="0"/>
        <w:spacing w:line="600" w:lineRule="exact"/>
        <w:ind w:firstLineChars="1301" w:firstLine="3979"/>
        <w:rPr>
          <w:rFonts w:ascii="仿宋_GB2312" w:eastAsia="仿宋_GB2312" w:hAnsi="仿宋"/>
          <w:sz w:val="32"/>
          <w:szCs w:val="32"/>
        </w:rPr>
      </w:pPr>
    </w:p>
    <w:p w:rsidR="00FC431E" w:rsidRDefault="00FC431E" w:rsidP="00FC431E">
      <w:pPr>
        <w:tabs>
          <w:tab w:val="left" w:pos="7020"/>
        </w:tabs>
        <w:autoSpaceDN w:val="0"/>
        <w:spacing w:line="600" w:lineRule="exact"/>
        <w:ind w:firstLineChars="1840" w:firstLine="5628"/>
        <w:rPr>
          <w:rFonts w:ascii="仿宋_GB2312" w:eastAsia="仿宋_GB2312" w:hAnsi="仿宋"/>
          <w:sz w:val="32"/>
          <w:szCs w:val="32"/>
        </w:rPr>
      </w:pPr>
      <w:r w:rsidRPr="00FC431E">
        <w:rPr>
          <w:rFonts w:ascii="仿宋_GB2312" w:eastAsia="仿宋_GB2312" w:hAnsi="仿宋" w:hint="eastAsia"/>
          <w:sz w:val="32"/>
          <w:szCs w:val="32"/>
        </w:rPr>
        <w:t xml:space="preserve">　2023年6月1日</w:t>
      </w:r>
    </w:p>
    <w:p w:rsidR="00FC431E" w:rsidRDefault="00FC431E" w:rsidP="00FC431E">
      <w:pPr>
        <w:tabs>
          <w:tab w:val="left" w:pos="7020"/>
        </w:tabs>
        <w:autoSpaceDN w:val="0"/>
        <w:spacing w:line="600" w:lineRule="exact"/>
        <w:ind w:firstLineChars="1840" w:firstLine="5628"/>
        <w:rPr>
          <w:rFonts w:ascii="仿宋_GB2312" w:eastAsia="仿宋_GB2312" w:hAnsi="仿宋"/>
          <w:sz w:val="32"/>
          <w:szCs w:val="32"/>
        </w:rPr>
      </w:pPr>
    </w:p>
    <w:p w:rsidR="00FC431E" w:rsidRDefault="00FC431E" w:rsidP="00FC431E">
      <w:pPr>
        <w:tabs>
          <w:tab w:val="left" w:pos="7020"/>
        </w:tabs>
        <w:autoSpaceDN w:val="0"/>
        <w:spacing w:line="600" w:lineRule="exact"/>
        <w:ind w:firstLineChars="1840" w:firstLine="5628"/>
        <w:rPr>
          <w:rFonts w:ascii="仿宋_GB2312" w:eastAsia="仿宋_GB2312" w:hAnsi="仿宋"/>
          <w:sz w:val="32"/>
          <w:szCs w:val="32"/>
        </w:rPr>
      </w:pPr>
    </w:p>
    <w:p w:rsidR="00FC431E" w:rsidRDefault="00FC431E" w:rsidP="00FC431E">
      <w:pPr>
        <w:tabs>
          <w:tab w:val="left" w:pos="7020"/>
        </w:tabs>
        <w:autoSpaceDN w:val="0"/>
        <w:spacing w:line="600" w:lineRule="exact"/>
        <w:ind w:firstLineChars="1840" w:firstLine="5628"/>
        <w:rPr>
          <w:rFonts w:ascii="仿宋_GB2312" w:eastAsia="仿宋_GB2312" w:hAnsi="仿宋"/>
          <w:sz w:val="32"/>
          <w:szCs w:val="32"/>
        </w:rPr>
      </w:pPr>
    </w:p>
    <w:p w:rsidR="00FC431E" w:rsidRDefault="00FC431E" w:rsidP="00FC431E">
      <w:pPr>
        <w:tabs>
          <w:tab w:val="left" w:pos="7020"/>
        </w:tabs>
        <w:autoSpaceDN w:val="0"/>
        <w:spacing w:line="600" w:lineRule="exact"/>
        <w:ind w:firstLineChars="1840" w:firstLine="5628"/>
        <w:rPr>
          <w:rFonts w:ascii="仿宋_GB2312" w:eastAsia="仿宋_GB2312" w:hAnsi="仿宋"/>
          <w:sz w:val="32"/>
          <w:szCs w:val="32"/>
        </w:rPr>
      </w:pPr>
    </w:p>
    <w:p w:rsidR="00FC431E" w:rsidRDefault="00FC431E" w:rsidP="00FC431E">
      <w:pPr>
        <w:tabs>
          <w:tab w:val="left" w:pos="7020"/>
        </w:tabs>
        <w:autoSpaceDN w:val="0"/>
        <w:spacing w:line="600" w:lineRule="exact"/>
        <w:ind w:firstLineChars="1840" w:firstLine="5628"/>
        <w:rPr>
          <w:rFonts w:ascii="仿宋_GB2312" w:eastAsia="仿宋_GB2312" w:hAnsi="仿宋"/>
          <w:sz w:val="32"/>
          <w:szCs w:val="32"/>
        </w:rPr>
      </w:pPr>
    </w:p>
    <w:p w:rsidR="00FC431E" w:rsidRDefault="00FC431E" w:rsidP="00FC431E">
      <w:pPr>
        <w:tabs>
          <w:tab w:val="left" w:pos="7020"/>
        </w:tabs>
        <w:autoSpaceDN w:val="0"/>
        <w:spacing w:line="600" w:lineRule="exact"/>
        <w:ind w:firstLineChars="1840" w:firstLine="5628"/>
        <w:rPr>
          <w:rFonts w:ascii="仿宋_GB2312" w:eastAsia="仿宋_GB2312" w:hAnsi="仿宋"/>
          <w:sz w:val="32"/>
          <w:szCs w:val="32"/>
        </w:rPr>
      </w:pPr>
    </w:p>
    <w:p w:rsidR="00FC431E" w:rsidRDefault="00FC431E" w:rsidP="00FC431E">
      <w:pPr>
        <w:tabs>
          <w:tab w:val="left" w:pos="7020"/>
        </w:tabs>
        <w:autoSpaceDN w:val="0"/>
        <w:spacing w:line="600" w:lineRule="exact"/>
        <w:ind w:firstLineChars="1840" w:firstLine="5628"/>
        <w:rPr>
          <w:rFonts w:ascii="仿宋_GB2312" w:eastAsia="仿宋_GB2312" w:hAnsi="仿宋"/>
          <w:sz w:val="32"/>
          <w:szCs w:val="32"/>
        </w:rPr>
      </w:pPr>
    </w:p>
    <w:p w:rsidR="00FC431E" w:rsidRDefault="00FC431E" w:rsidP="00FC431E">
      <w:pPr>
        <w:pStyle w:val="Char0"/>
        <w:spacing w:before="895"/>
        <w:ind w:firstLineChars="0" w:firstLine="0"/>
      </w:pPr>
    </w:p>
    <w:p w:rsidR="00FC431E" w:rsidRDefault="00FC431E" w:rsidP="00FC431E">
      <w:pPr>
        <w:pStyle w:val="Char0"/>
        <w:spacing w:before="895"/>
        <w:ind w:firstLineChars="0" w:firstLine="0"/>
      </w:pPr>
    </w:p>
    <w:p w:rsidR="00FC431E" w:rsidRPr="00FC431E" w:rsidRDefault="00B82D38" w:rsidP="00FC431E">
      <w:pPr>
        <w:spacing w:line="580" w:lineRule="exact"/>
        <w:ind w:firstLineChars="150" w:firstLine="399"/>
        <w:rPr>
          <w:rFonts w:ascii="仿宋_GB2312" w:eastAsia="仿宋_GB2312" w:hAnsi="仿宋_GB2312" w:cs="仿宋_GB2312"/>
          <w:color w:val="000000"/>
          <w:kern w:val="0"/>
          <w:sz w:val="28"/>
          <w:szCs w:val="28"/>
        </w:rPr>
      </w:pPr>
      <w:r w:rsidRPr="00B82D38">
        <w:rPr>
          <w:sz w:val="28"/>
          <w:szCs w:val="28"/>
        </w:rPr>
        <w:pict>
          <v:line id="_x0000_s1032" style="position:absolute;left:0;text-align:left;z-index:251664384" from="-3.6pt,5.5pt" to="449.65pt,5.5pt" o:gfxdata="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JxtbfSAAAABAEAAA8AAAAAAAAAAQAgAAAAIgAAAGRycy9kb3ducmV2LnhtbFBLAQIU&#10;ABQAAAAIAIdO4kDSn1H9+QEAAPIDAAAOAAAAAAAAAAEAIAAAACEBAABkcnMvZTJvRG9jLnhtbFBL&#10;BQYAAAAABgAGAFkBAACMBQAAAAA=&#10;" strokeweight="1.25pt"/>
        </w:pict>
      </w:r>
      <w:r w:rsidRPr="00B82D38">
        <w:rPr>
          <w:sz w:val="28"/>
          <w:szCs w:val="28"/>
        </w:rPr>
        <w:pict>
          <v:line id="_x0000_s1033" style="position:absolute;left:0;text-align:left;z-index:251663360" from="-3.6pt,31pt" to="449.65pt,31pt" o:gfxdata="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W29QM1AAAAAYBAAAPAAAAAAAAAAEAIAAAACIAAABkcnMvZG93bnJldi54bWxQSwEC&#10;FAAUAAAACACHTuJAYsSVwfgBAADyAwAADgAAAAAAAAABACAAAAAjAQAAZHJzL2Uyb0RvYy54bWxQ&#10;SwUGAAAAAAYABgBZAQAAjQUAAAAA&#10;" strokeweight="1.25pt"/>
        </w:pict>
      </w:r>
      <w:r w:rsidR="00FC431E" w:rsidRPr="00FC431E">
        <w:rPr>
          <w:rFonts w:ascii="仿宋_GB2312" w:eastAsia="仿宋_GB2312" w:hAnsi="仿宋_GB2312" w:cs="仿宋_GB2312" w:hint="eastAsia"/>
          <w:kern w:val="0"/>
          <w:sz w:val="28"/>
          <w:szCs w:val="28"/>
        </w:rPr>
        <w:t xml:space="preserve">三门县农业农村局办公室          </w:t>
      </w:r>
      <w:r w:rsidR="00FC431E">
        <w:rPr>
          <w:rFonts w:ascii="仿宋_GB2312" w:eastAsia="仿宋_GB2312" w:hAnsi="仿宋_GB2312" w:cs="仿宋_GB2312" w:hint="eastAsia"/>
          <w:kern w:val="0"/>
          <w:sz w:val="28"/>
          <w:szCs w:val="28"/>
        </w:rPr>
        <w:t xml:space="preserve">          </w:t>
      </w:r>
      <w:r w:rsidR="00FC431E" w:rsidRPr="00FC431E">
        <w:rPr>
          <w:rFonts w:ascii="仿宋_GB2312" w:eastAsia="仿宋_GB2312" w:hAnsi="仿宋_GB2312" w:cs="仿宋_GB2312" w:hint="eastAsia"/>
          <w:kern w:val="0"/>
          <w:sz w:val="28"/>
          <w:szCs w:val="28"/>
        </w:rPr>
        <w:t xml:space="preserve"> 2023年6月1日印发</w:t>
      </w:r>
    </w:p>
    <w:p w:rsidR="00FC431E" w:rsidRPr="00FC431E" w:rsidRDefault="00FC431E" w:rsidP="00FC431E">
      <w:pPr>
        <w:autoSpaceDN w:val="0"/>
        <w:jc w:val="center"/>
        <w:rPr>
          <w:rFonts w:ascii="方正小标宋简体" w:eastAsia="方正小标宋简体" w:hAnsi="方正小标宋简体" w:cs="方正小标宋简体"/>
          <w:sz w:val="44"/>
          <w:szCs w:val="44"/>
        </w:rPr>
      </w:pPr>
      <w:r w:rsidRPr="00FC431E">
        <w:rPr>
          <w:rFonts w:ascii="方正小标宋简体" w:eastAsia="方正小标宋简体" w:hAnsi="方正小标宋简体" w:cs="方正小标宋简体" w:hint="eastAsia"/>
          <w:sz w:val="44"/>
          <w:szCs w:val="44"/>
        </w:rPr>
        <w:lastRenderedPageBreak/>
        <w:t xml:space="preserve"> 三门县“共富工坊”扶持政策实施意见(试行）</w:t>
      </w:r>
    </w:p>
    <w:p w:rsidR="00FC431E" w:rsidRDefault="00FC431E" w:rsidP="00FC431E">
      <w:pPr>
        <w:widowControl/>
        <w:ind w:firstLineChars="200" w:firstLine="612"/>
        <w:jc w:val="left"/>
        <w:rPr>
          <w:rFonts w:ascii="仿宋_GB2312" w:eastAsia="仿宋_GB2312" w:hAnsi="仿宋_GB2312" w:cs="仿宋_GB2312"/>
          <w:sz w:val="32"/>
          <w:szCs w:val="32"/>
        </w:rPr>
      </w:pPr>
    </w:p>
    <w:p w:rsidR="00FC431E" w:rsidRPr="00FC431E" w:rsidRDefault="00FC431E" w:rsidP="000C3103">
      <w:pPr>
        <w:spacing w:line="600" w:lineRule="exact"/>
        <w:ind w:firstLineChars="200" w:firstLine="612"/>
        <w:rPr>
          <w:rFonts w:ascii="仿宋_GB2312" w:eastAsia="仿宋_GB2312" w:hAnsi="仿宋_GB2312" w:cs="仿宋_GB2312"/>
          <w:sz w:val="32"/>
          <w:szCs w:val="32"/>
        </w:rPr>
      </w:pPr>
      <w:r w:rsidRPr="00FC431E">
        <w:rPr>
          <w:rFonts w:ascii="仿宋_GB2312" w:eastAsia="仿宋_GB2312" w:hAnsi="仿宋_GB2312" w:cs="仿宋_GB2312" w:hint="eastAsia"/>
          <w:sz w:val="32"/>
          <w:szCs w:val="32"/>
        </w:rPr>
        <w:t>为深入贯彻中央、省、市关于推进乡村振兴实现共同富裕的决策部署，聚焦农民增收、集体增富、企业增效，有力推动我县“共富工坊”扩面提质增效。根据</w:t>
      </w:r>
      <w:r w:rsidRPr="00FC431E">
        <w:rPr>
          <w:rFonts w:ascii="仿宋_GB2312" w:eastAsia="仿宋_GB2312" w:hint="eastAsia"/>
          <w:sz w:val="32"/>
          <w:szCs w:val="32"/>
        </w:rPr>
        <w:t>《关于强化党建引领推进“共富工坊”建设的指导意见》</w:t>
      </w:r>
      <w:r w:rsidRPr="00FC431E">
        <w:rPr>
          <w:rFonts w:ascii="仿宋_GB2312" w:eastAsia="仿宋_GB2312" w:hAnsi="仿宋_GB2312" w:cs="仿宋_GB2312" w:hint="eastAsia"/>
          <w:sz w:val="32"/>
          <w:szCs w:val="32"/>
        </w:rPr>
        <w:t>（</w:t>
      </w:r>
      <w:r w:rsidRPr="00FC431E">
        <w:rPr>
          <w:rFonts w:ascii="仿宋_GB2312" w:eastAsia="仿宋_GB2312" w:hAnsi="仿宋_GB2312" w:cs="仿宋_GB2312" w:hint="eastAsia"/>
          <w:color w:val="000000"/>
          <w:kern w:val="0"/>
          <w:sz w:val="32"/>
          <w:szCs w:val="32"/>
        </w:rPr>
        <w:t>浙组通〔2022〕32号</w:t>
      </w:r>
      <w:r w:rsidRPr="00FC431E">
        <w:rPr>
          <w:rFonts w:ascii="仿宋_GB2312" w:eastAsia="仿宋_GB2312" w:hAnsi="仿宋_GB2312" w:cs="仿宋_GB2312" w:hint="eastAsia"/>
          <w:sz w:val="32"/>
          <w:szCs w:val="32"/>
        </w:rPr>
        <w:t>）</w:t>
      </w:r>
      <w:r w:rsidRPr="00FC431E">
        <w:rPr>
          <w:rFonts w:ascii="仿宋_GB2312" w:eastAsia="仿宋_GB2312" w:hint="eastAsia"/>
          <w:sz w:val="32"/>
          <w:szCs w:val="32"/>
        </w:rPr>
        <w:t>和</w:t>
      </w:r>
      <w:r w:rsidRPr="00FC431E">
        <w:rPr>
          <w:rFonts w:ascii="仿宋_GB2312" w:eastAsia="仿宋_GB2312" w:hAnsi="仿宋_GB2312" w:cs="仿宋_GB2312" w:hint="eastAsia"/>
          <w:color w:val="000000"/>
          <w:kern w:val="0"/>
          <w:sz w:val="32"/>
          <w:szCs w:val="32"/>
        </w:rPr>
        <w:t>《关于推进党建引领“共富工坊”建设的实施意见》</w:t>
      </w:r>
      <w:r w:rsidRPr="00FC431E">
        <w:rPr>
          <w:rFonts w:ascii="仿宋_GB2312" w:eastAsia="仿宋_GB2312" w:hAnsi="仿宋_GB2312" w:cs="仿宋_GB2312" w:hint="eastAsia"/>
          <w:sz w:val="32"/>
          <w:szCs w:val="32"/>
        </w:rPr>
        <w:t>（</w:t>
      </w:r>
      <w:r w:rsidRPr="00FC431E">
        <w:rPr>
          <w:rFonts w:ascii="仿宋_GB2312" w:eastAsia="仿宋_GB2312" w:hAnsi="仿宋_GB2312" w:cs="仿宋_GB2312" w:hint="eastAsia"/>
          <w:color w:val="000000"/>
          <w:kern w:val="0"/>
          <w:sz w:val="32"/>
          <w:szCs w:val="32"/>
        </w:rPr>
        <w:t>台市委办发〔2022〕26号</w:t>
      </w:r>
      <w:r w:rsidRPr="00FC431E">
        <w:rPr>
          <w:rFonts w:ascii="仿宋_GB2312" w:eastAsia="仿宋_GB2312" w:hAnsi="仿宋_GB2312" w:cs="仿宋_GB2312" w:hint="eastAsia"/>
          <w:sz w:val="32"/>
          <w:szCs w:val="32"/>
        </w:rPr>
        <w:t>）文件精神，特制订本扶持政策实施意见。</w:t>
      </w:r>
    </w:p>
    <w:p w:rsidR="00FC431E" w:rsidRPr="00FC431E" w:rsidRDefault="00FC431E" w:rsidP="000C3103">
      <w:pPr>
        <w:pStyle w:val="10"/>
        <w:spacing w:line="600" w:lineRule="exact"/>
        <w:ind w:leftChars="0" w:left="0" w:firstLineChars="200" w:firstLine="614"/>
        <w:rPr>
          <w:rFonts w:ascii="仿宋_GB2312" w:eastAsia="仿宋_GB2312" w:hAnsi="仿宋_GB2312" w:cs="仿宋_GB2312"/>
          <w:sz w:val="32"/>
          <w:szCs w:val="32"/>
        </w:rPr>
      </w:pPr>
      <w:r w:rsidRPr="00FC431E">
        <w:rPr>
          <w:rFonts w:ascii="仿宋_GB2312" w:eastAsia="仿宋_GB2312" w:hAnsi="仿宋_GB2312" w:cs="仿宋_GB2312" w:hint="eastAsia"/>
          <w:b/>
          <w:bCs/>
          <w:sz w:val="32"/>
          <w:szCs w:val="32"/>
        </w:rPr>
        <w:t xml:space="preserve">第一条 </w:t>
      </w:r>
      <w:r w:rsidRPr="00FC431E">
        <w:rPr>
          <w:rFonts w:ascii="仿宋_GB2312" w:eastAsia="仿宋_GB2312" w:hAnsi="仿宋_GB2312" w:cs="仿宋_GB2312" w:hint="eastAsia"/>
          <w:sz w:val="32"/>
          <w:szCs w:val="32"/>
        </w:rPr>
        <w:t>扶持范围。全县从事“共富工坊”的农户、低收入农户、村级集体经济组织和市场经营主体。</w:t>
      </w:r>
    </w:p>
    <w:p w:rsidR="00FC431E" w:rsidRPr="00FC431E" w:rsidRDefault="00FC431E" w:rsidP="000C3103">
      <w:pPr>
        <w:shd w:val="clear" w:color="auto" w:fill="FFFFFF"/>
        <w:spacing w:line="600" w:lineRule="exact"/>
        <w:ind w:firstLineChars="200" w:firstLine="614"/>
        <w:rPr>
          <w:rFonts w:ascii="仿宋_GB2312" w:eastAsia="仿宋_GB2312" w:hAnsi="仿宋_GB2312" w:cs="仿宋_GB2312"/>
          <w:sz w:val="32"/>
          <w:szCs w:val="32"/>
        </w:rPr>
      </w:pPr>
      <w:r w:rsidRPr="00FC431E">
        <w:rPr>
          <w:rFonts w:ascii="仿宋_GB2312" w:eastAsia="仿宋_GB2312" w:hAnsi="仿宋_GB2312" w:cs="仿宋_GB2312" w:hint="eastAsia"/>
          <w:b/>
          <w:bCs/>
          <w:sz w:val="32"/>
          <w:szCs w:val="32"/>
        </w:rPr>
        <w:t>第二条</w:t>
      </w:r>
      <w:r w:rsidRPr="00FC431E">
        <w:rPr>
          <w:rFonts w:ascii="仿宋_GB2312" w:eastAsia="仿宋_GB2312" w:hAnsi="仿宋_GB2312" w:cs="仿宋_GB2312" w:hint="eastAsia"/>
          <w:kern w:val="0"/>
          <w:sz w:val="32"/>
          <w:szCs w:val="32"/>
        </w:rPr>
        <w:t xml:space="preserve"> 工坊建设。</w:t>
      </w:r>
      <w:r w:rsidRPr="00FC431E">
        <w:rPr>
          <w:rFonts w:ascii="仿宋_GB2312" w:eastAsia="仿宋_GB2312" w:hAnsi="仿宋_GB2312" w:cs="仿宋_GB2312" w:hint="eastAsia"/>
          <w:sz w:val="32"/>
          <w:szCs w:val="32"/>
        </w:rPr>
        <w:t>鼓励</w:t>
      </w:r>
      <w:r w:rsidRPr="00FC431E">
        <w:rPr>
          <w:rFonts w:ascii="仿宋_GB2312" w:eastAsia="仿宋_GB2312" w:hAnsi="仿宋_GB2312" w:cs="仿宋_GB2312" w:hint="eastAsia"/>
          <w:kern w:val="0"/>
          <w:sz w:val="32"/>
          <w:szCs w:val="32"/>
        </w:rPr>
        <w:t>乡村振兴重点帮促村盘活</w:t>
      </w:r>
      <w:r w:rsidRPr="00FC431E">
        <w:rPr>
          <w:rFonts w:ascii="仿宋_GB2312" w:eastAsia="仿宋_GB2312" w:hAnsi="仿宋_GB2312" w:cs="仿宋_GB2312" w:hint="eastAsia"/>
          <w:sz w:val="32"/>
          <w:szCs w:val="32"/>
        </w:rPr>
        <w:t>利用村集体闲置土地、宅基地、房屋创办“共富工坊”。对符合衔接推进乡村振兴项目扶持范围的，优先予以项目立项。补助标准及项目管理依照《三门县财政衔接推进乡村振兴补助资金和项目管理实施细则》（三农〔2022〕11号）执行。</w:t>
      </w:r>
    </w:p>
    <w:p w:rsidR="00FC431E" w:rsidRPr="00FC431E" w:rsidRDefault="00FC431E" w:rsidP="000C3103">
      <w:pPr>
        <w:shd w:val="clear" w:color="auto" w:fill="FFFFFF"/>
        <w:spacing w:line="600" w:lineRule="exact"/>
        <w:ind w:firstLineChars="200" w:firstLine="614"/>
        <w:rPr>
          <w:rFonts w:ascii="仿宋_GB2312" w:eastAsia="仿宋_GB2312" w:hAnsi="仿宋_GB2312" w:cs="仿宋_GB2312"/>
          <w:sz w:val="32"/>
          <w:szCs w:val="32"/>
        </w:rPr>
      </w:pPr>
      <w:r w:rsidRPr="00FC431E">
        <w:rPr>
          <w:rFonts w:ascii="仿宋_GB2312" w:eastAsia="仿宋_GB2312" w:hAnsi="仿宋_GB2312" w:cs="仿宋_GB2312" w:hint="eastAsia"/>
          <w:b/>
          <w:bCs/>
          <w:sz w:val="32"/>
          <w:szCs w:val="32"/>
        </w:rPr>
        <w:t>第三条</w:t>
      </w:r>
      <w:r w:rsidRPr="00FC431E">
        <w:rPr>
          <w:rFonts w:ascii="仿宋_GB2312" w:eastAsia="仿宋_GB2312" w:hAnsi="仿宋_GB2312" w:cs="仿宋_GB2312" w:hint="eastAsia"/>
          <w:sz w:val="32"/>
          <w:szCs w:val="32"/>
        </w:rPr>
        <w:t xml:space="preserve"> 就业补助。</w:t>
      </w:r>
      <w:r w:rsidRPr="00FC431E">
        <w:rPr>
          <w:rFonts w:ascii="仿宋_GB2312" w:eastAsia="仿宋_GB2312" w:hAnsi="仿宋_GB2312" w:cs="仿宋_GB2312" w:hint="eastAsia"/>
          <w:bCs/>
          <w:sz w:val="32"/>
          <w:szCs w:val="32"/>
        </w:rPr>
        <w:t>鼓励低收入农户到“共富工坊”就业，</w:t>
      </w:r>
      <w:r w:rsidRPr="00FC431E">
        <w:rPr>
          <w:rFonts w:ascii="仿宋_GB2312" w:eastAsia="仿宋_GB2312" w:hAnsi="仿宋_GB2312" w:cs="仿宋_GB2312" w:hint="eastAsia"/>
          <w:sz w:val="32"/>
          <w:szCs w:val="32"/>
        </w:rPr>
        <w:t>对低收入农户从业者按年工资收入总额的20%比例给予就业补助，补助原则上不超过5000元/年。低收入农户在工坊实现就业后取得的工资性收入，不计入家庭收入核算范围。</w:t>
      </w:r>
    </w:p>
    <w:p w:rsidR="00FC431E" w:rsidRPr="00FC431E" w:rsidRDefault="00FC431E" w:rsidP="000C3103">
      <w:pPr>
        <w:shd w:val="clear" w:color="auto" w:fill="FFFFFF"/>
        <w:spacing w:line="600" w:lineRule="exact"/>
        <w:ind w:firstLineChars="200" w:firstLine="614"/>
        <w:rPr>
          <w:rFonts w:ascii="仿宋_GB2312" w:eastAsia="仿宋_GB2312" w:hAnsi="仿宋_GB2312" w:cs="仿宋_GB2312"/>
          <w:kern w:val="0"/>
          <w:sz w:val="32"/>
          <w:szCs w:val="32"/>
        </w:rPr>
      </w:pPr>
      <w:r w:rsidRPr="00FC431E">
        <w:rPr>
          <w:rFonts w:ascii="仿宋_GB2312" w:eastAsia="仿宋_GB2312" w:hAnsi="仿宋_GB2312" w:cs="仿宋_GB2312" w:hint="eastAsia"/>
          <w:b/>
          <w:bCs/>
          <w:sz w:val="32"/>
          <w:szCs w:val="32"/>
        </w:rPr>
        <w:t>第四条</w:t>
      </w:r>
      <w:r w:rsidRPr="00FC431E">
        <w:rPr>
          <w:rFonts w:ascii="仿宋_GB2312" w:eastAsia="仿宋_GB2312" w:hAnsi="仿宋_GB2312" w:cs="仿宋_GB2312" w:hint="eastAsia"/>
          <w:sz w:val="32"/>
          <w:szCs w:val="32"/>
        </w:rPr>
        <w:t xml:space="preserve"> 岗位补助。对吸纳5人以上（含5人）低收入农户就</w:t>
      </w:r>
      <w:r w:rsidRPr="00FC431E">
        <w:rPr>
          <w:rFonts w:ascii="仿宋_GB2312" w:eastAsia="仿宋_GB2312" w:hAnsi="仿宋_GB2312" w:cs="仿宋_GB2312" w:hint="eastAsia"/>
          <w:sz w:val="32"/>
          <w:szCs w:val="32"/>
        </w:rPr>
        <w:lastRenderedPageBreak/>
        <w:t>业的“共富工坊”经营主体，按其实际支付低收入农户年工资总额的20%比例给予岗位补助，</w:t>
      </w:r>
      <w:r w:rsidRPr="00FC431E">
        <w:rPr>
          <w:rFonts w:ascii="仿宋_GB2312" w:eastAsia="仿宋_GB2312" w:hAnsi="仿宋_GB2312" w:cs="仿宋_GB2312" w:hint="eastAsia"/>
          <w:kern w:val="0"/>
          <w:sz w:val="32"/>
          <w:szCs w:val="32"/>
        </w:rPr>
        <w:t>补助</w:t>
      </w:r>
      <w:r w:rsidRPr="00FC431E">
        <w:rPr>
          <w:rFonts w:ascii="仿宋_GB2312" w:eastAsia="仿宋_GB2312" w:hAnsi="仿宋_GB2312" w:cs="仿宋_GB2312" w:hint="eastAsia"/>
          <w:sz w:val="32"/>
          <w:szCs w:val="32"/>
        </w:rPr>
        <w:t>原则上</w:t>
      </w:r>
      <w:r w:rsidRPr="00FC431E">
        <w:rPr>
          <w:rFonts w:ascii="仿宋_GB2312" w:eastAsia="仿宋_GB2312" w:hAnsi="仿宋_GB2312" w:cs="仿宋_GB2312" w:hint="eastAsia"/>
          <w:kern w:val="0"/>
          <w:sz w:val="32"/>
          <w:szCs w:val="32"/>
        </w:rPr>
        <w:t>不超过5万元/年；鼓励低收入农户自主创业，对低收入农户自主创办“共富工坊”的，可以提高到40%的比例给予补助，补助不超过6万元/年。</w:t>
      </w:r>
    </w:p>
    <w:p w:rsidR="00FC431E" w:rsidRPr="00FC431E" w:rsidRDefault="00FC431E" w:rsidP="000C3103">
      <w:pPr>
        <w:shd w:val="clear" w:color="auto" w:fill="FFFFFF"/>
        <w:spacing w:line="600" w:lineRule="exact"/>
        <w:ind w:firstLineChars="200" w:firstLine="614"/>
        <w:rPr>
          <w:rFonts w:ascii="仿宋_GB2312" w:eastAsia="仿宋_GB2312" w:hAnsi="仿宋_GB2312" w:cs="仿宋_GB2312"/>
          <w:kern w:val="0"/>
          <w:sz w:val="32"/>
          <w:szCs w:val="32"/>
        </w:rPr>
      </w:pPr>
      <w:r w:rsidRPr="00FC431E">
        <w:rPr>
          <w:rFonts w:ascii="仿宋_GB2312" w:eastAsia="仿宋_GB2312" w:hAnsi="仿宋_GB2312" w:cs="仿宋_GB2312" w:hint="eastAsia"/>
          <w:b/>
          <w:bCs/>
          <w:sz w:val="32"/>
          <w:szCs w:val="32"/>
        </w:rPr>
        <w:t>第五条</w:t>
      </w:r>
      <w:r w:rsidRPr="00FC431E">
        <w:rPr>
          <w:rFonts w:ascii="仿宋_GB2312" w:eastAsia="仿宋_GB2312" w:hAnsi="仿宋_GB2312" w:cs="仿宋_GB2312" w:hint="eastAsia"/>
          <w:kern w:val="0"/>
          <w:sz w:val="32"/>
          <w:szCs w:val="32"/>
        </w:rPr>
        <w:t xml:space="preserve"> 场地租赁补助。对“共富工坊”经营主体租赁</w:t>
      </w:r>
      <w:r w:rsidRPr="00FC431E">
        <w:rPr>
          <w:rFonts w:ascii="仿宋_GB2312" w:eastAsia="仿宋_GB2312" w:hAnsi="仿宋_GB2312" w:cs="仿宋_GB2312" w:hint="eastAsia"/>
          <w:sz w:val="32"/>
          <w:szCs w:val="32"/>
        </w:rPr>
        <w:t>闲置民房、闲置厂房、村集体办公楼的，租赁面积在100平方米以上，用于生产经营，场地使用率在70%以上，且</w:t>
      </w:r>
      <w:r w:rsidRPr="00FC431E">
        <w:rPr>
          <w:rFonts w:ascii="仿宋_GB2312" w:eastAsia="仿宋_GB2312" w:hAnsi="仿宋_GB2312" w:cs="仿宋_GB2312" w:hint="eastAsia"/>
          <w:kern w:val="0"/>
          <w:sz w:val="32"/>
          <w:szCs w:val="32"/>
        </w:rPr>
        <w:t>正常运行半年以上的，按年场地租赁费的20%进行补助，补助原则上不超过2万元/年。</w:t>
      </w:r>
    </w:p>
    <w:p w:rsidR="00FC431E" w:rsidRPr="00FC431E" w:rsidRDefault="00FC431E" w:rsidP="000C3103">
      <w:pPr>
        <w:shd w:val="clear" w:color="auto" w:fill="FFFFFF"/>
        <w:spacing w:line="600" w:lineRule="exact"/>
        <w:ind w:firstLineChars="200" w:firstLine="614"/>
        <w:rPr>
          <w:rFonts w:ascii="仿宋_GB2312" w:eastAsia="仿宋_GB2312" w:hAnsi="仿宋_GB2312" w:cs="仿宋_GB2312"/>
          <w:sz w:val="32"/>
          <w:szCs w:val="32"/>
        </w:rPr>
      </w:pPr>
      <w:r w:rsidRPr="00FC431E">
        <w:rPr>
          <w:rFonts w:ascii="仿宋_GB2312" w:eastAsia="仿宋_GB2312" w:hAnsi="仿宋_GB2312" w:cs="仿宋_GB2312" w:hint="eastAsia"/>
          <w:b/>
          <w:bCs/>
          <w:sz w:val="32"/>
          <w:szCs w:val="32"/>
        </w:rPr>
        <w:t>第六条</w:t>
      </w:r>
      <w:r w:rsidRPr="00FC431E">
        <w:rPr>
          <w:rFonts w:ascii="仿宋_GB2312" w:eastAsia="仿宋_GB2312" w:hAnsi="仿宋_GB2312" w:cs="仿宋_GB2312" w:hint="eastAsia"/>
          <w:kern w:val="0"/>
          <w:sz w:val="32"/>
          <w:szCs w:val="32"/>
        </w:rPr>
        <w:t xml:space="preserve"> 设备购置补助。对“共富工坊”经营主体购置新加工设备用于生产经营的，按设备购置额的20%给予一次性补助，补助原则上不超过5万元。</w:t>
      </w:r>
      <w:r w:rsidRPr="00FC431E">
        <w:rPr>
          <w:rFonts w:ascii="仿宋_GB2312" w:eastAsia="仿宋_GB2312" w:hAnsi="仿宋_GB2312" w:hint="eastAsia"/>
          <w:color w:val="000000"/>
          <w:sz w:val="32"/>
          <w:szCs w:val="32"/>
        </w:rPr>
        <w:t>二手设备不纳入此范围。</w:t>
      </w:r>
    </w:p>
    <w:p w:rsidR="00FC431E" w:rsidRPr="00FC431E" w:rsidRDefault="00FC431E" w:rsidP="000C3103">
      <w:pPr>
        <w:shd w:val="clear" w:color="auto" w:fill="FFFFFF"/>
        <w:spacing w:line="600" w:lineRule="exact"/>
        <w:ind w:firstLineChars="200" w:firstLine="614"/>
        <w:rPr>
          <w:rFonts w:ascii="仿宋_GB2312" w:eastAsia="仿宋_GB2312" w:hAnsi="仿宋_GB2312" w:cs="仿宋_GB2312"/>
          <w:kern w:val="0"/>
          <w:sz w:val="32"/>
          <w:szCs w:val="32"/>
        </w:rPr>
      </w:pPr>
      <w:r w:rsidRPr="00FC431E">
        <w:rPr>
          <w:rFonts w:ascii="仿宋_GB2312" w:eastAsia="仿宋_GB2312" w:hAnsi="仿宋_GB2312" w:cs="仿宋_GB2312" w:hint="eastAsia"/>
          <w:b/>
          <w:bCs/>
          <w:kern w:val="0"/>
          <w:sz w:val="32"/>
          <w:szCs w:val="32"/>
        </w:rPr>
        <w:t>第七条</w:t>
      </w:r>
      <w:r w:rsidRPr="00FC431E">
        <w:rPr>
          <w:rFonts w:ascii="仿宋_GB2312" w:eastAsia="仿宋_GB2312" w:hAnsi="仿宋_GB2312" w:cs="仿宋_GB2312" w:hint="eastAsia"/>
          <w:kern w:val="0"/>
          <w:sz w:val="32"/>
          <w:szCs w:val="32"/>
        </w:rPr>
        <w:t xml:space="preserve"> 技能培训。鼓励“共富工坊”经营主体开展从业人员技能培训。集中培训时间三天以上且人数达到50人以上的，可向县农业农村局或所在乡镇街道申报农民能力更新专班专项免费培训。</w:t>
      </w:r>
    </w:p>
    <w:p w:rsidR="00FC431E" w:rsidRPr="00FC431E" w:rsidRDefault="00FC431E" w:rsidP="000C3103">
      <w:pPr>
        <w:shd w:val="clear" w:color="auto" w:fill="FFFFFF"/>
        <w:spacing w:line="600" w:lineRule="exact"/>
        <w:ind w:firstLineChars="200" w:firstLine="614"/>
        <w:rPr>
          <w:rFonts w:ascii="仿宋_GB2312" w:eastAsia="仿宋_GB2312" w:hAnsi="仿宋_GB2312" w:cs="仿宋_GB2312"/>
          <w:kern w:val="0"/>
          <w:sz w:val="32"/>
          <w:szCs w:val="32"/>
        </w:rPr>
      </w:pPr>
      <w:r w:rsidRPr="00FC431E">
        <w:rPr>
          <w:rFonts w:ascii="仿宋_GB2312" w:eastAsia="仿宋_GB2312" w:hAnsi="仿宋_GB2312" w:cs="仿宋_GB2312" w:hint="eastAsia"/>
          <w:b/>
          <w:bCs/>
          <w:sz w:val="32"/>
          <w:szCs w:val="32"/>
        </w:rPr>
        <w:t xml:space="preserve">第八条 </w:t>
      </w:r>
      <w:r w:rsidRPr="00FC431E">
        <w:rPr>
          <w:rFonts w:ascii="仿宋_GB2312" w:eastAsia="仿宋_GB2312" w:hAnsi="仿宋_GB2312" w:cs="仿宋_GB2312" w:hint="eastAsia"/>
          <w:kern w:val="0"/>
          <w:sz w:val="32"/>
          <w:szCs w:val="32"/>
        </w:rPr>
        <w:t>保险补助。鼓励“共富工坊”经营主体为共富工坊就业人员投保“团队意外伤害险”，凭参保单及缴费发票，按年保费不超过20元/人的标准给予补助。</w:t>
      </w:r>
    </w:p>
    <w:p w:rsidR="00FC431E" w:rsidRPr="00FC431E" w:rsidRDefault="00FC431E" w:rsidP="000C3103">
      <w:pPr>
        <w:pStyle w:val="Char0"/>
        <w:spacing w:beforeLines="0" w:line="600" w:lineRule="exact"/>
        <w:ind w:firstLineChars="200" w:firstLine="570"/>
        <w:rPr>
          <w:rFonts w:ascii="仿宋_GB2312" w:eastAsia="仿宋_GB2312" w:hAnsi="仿宋_GB2312" w:cs="仿宋_GB2312"/>
          <w:spacing w:val="-11"/>
          <w:sz w:val="32"/>
          <w:szCs w:val="32"/>
        </w:rPr>
      </w:pPr>
      <w:r w:rsidRPr="00FC431E">
        <w:rPr>
          <w:rFonts w:ascii="仿宋_GB2312" w:eastAsia="仿宋_GB2312" w:hAnsi="仿宋_GB2312" w:cs="仿宋_GB2312" w:hint="eastAsia"/>
          <w:b/>
          <w:bCs/>
          <w:spacing w:val="-11"/>
          <w:sz w:val="32"/>
          <w:szCs w:val="32"/>
        </w:rPr>
        <w:t>第九条</w:t>
      </w:r>
      <w:r w:rsidRPr="00FC431E">
        <w:rPr>
          <w:rFonts w:ascii="仿宋_GB2312" w:eastAsia="仿宋_GB2312" w:hAnsi="仿宋_GB2312" w:cs="仿宋_GB2312" w:hint="eastAsia"/>
          <w:spacing w:val="-11"/>
          <w:sz w:val="32"/>
          <w:szCs w:val="32"/>
        </w:rPr>
        <w:t xml:space="preserve"> 星级奖励。“共富工坊”实行星级评定，每半年组织一次，具体评定办法另行制定。年度内连续两次被认定为三星级“共富工坊”的奖励1万元，其中被评为市级及以上示范“共富工坊”的，给予5万</w:t>
      </w:r>
      <w:r w:rsidRPr="00FC431E">
        <w:rPr>
          <w:rFonts w:ascii="仿宋_GB2312" w:eastAsia="仿宋_GB2312" w:hAnsi="仿宋_GB2312" w:cs="仿宋_GB2312" w:hint="eastAsia"/>
          <w:spacing w:val="-11"/>
          <w:sz w:val="32"/>
          <w:szCs w:val="32"/>
        </w:rPr>
        <w:lastRenderedPageBreak/>
        <w:t>元的奖励。如工坊是村企共建的，奖金按投资比例或约定比例分配。</w:t>
      </w:r>
    </w:p>
    <w:p w:rsidR="00FC431E" w:rsidRPr="00FC431E" w:rsidRDefault="00FC431E" w:rsidP="000C3103">
      <w:pPr>
        <w:pStyle w:val="Char0"/>
        <w:spacing w:beforeLines="0" w:line="600" w:lineRule="exact"/>
        <w:ind w:firstLineChars="200" w:firstLine="570"/>
        <w:rPr>
          <w:rFonts w:ascii="仿宋_GB2312" w:eastAsia="仿宋_GB2312" w:hAnsi="仿宋_GB2312" w:cs="仿宋_GB2312"/>
          <w:kern w:val="0"/>
          <w:sz w:val="32"/>
          <w:szCs w:val="32"/>
        </w:rPr>
      </w:pPr>
      <w:r w:rsidRPr="00FC431E">
        <w:rPr>
          <w:rFonts w:ascii="仿宋_GB2312" w:eastAsia="仿宋_GB2312" w:hAnsi="仿宋_GB2312" w:cs="仿宋_GB2312" w:hint="eastAsia"/>
          <w:b/>
          <w:bCs/>
          <w:spacing w:val="-11"/>
          <w:sz w:val="32"/>
          <w:szCs w:val="32"/>
        </w:rPr>
        <w:t xml:space="preserve">第十条 </w:t>
      </w:r>
      <w:r w:rsidRPr="00FC431E">
        <w:rPr>
          <w:rFonts w:ascii="仿宋_GB2312" w:eastAsia="仿宋_GB2312" w:hAnsi="仿宋_GB2312" w:cs="仿宋_GB2312" w:hint="eastAsia"/>
          <w:spacing w:val="-11"/>
          <w:sz w:val="32"/>
          <w:szCs w:val="32"/>
        </w:rPr>
        <w:t>金融优惠。鼓励金融机构开发“共富工坊贷”，对支持“共富工坊</w:t>
      </w:r>
      <w:r w:rsidRPr="00FC431E">
        <w:rPr>
          <w:rFonts w:ascii="仿宋_GB2312" w:eastAsia="仿宋_GB2312" w:hAnsi="仿宋_GB2312" w:cs="仿宋_GB2312" w:hint="eastAsia"/>
          <w:kern w:val="0"/>
          <w:sz w:val="32"/>
          <w:szCs w:val="32"/>
        </w:rPr>
        <w:t>”建设的企业和“共富工坊”经营主体在金融贷款等方面给予优惠。</w:t>
      </w:r>
    </w:p>
    <w:p w:rsidR="00FC431E" w:rsidRPr="00FC431E" w:rsidRDefault="00FC431E" w:rsidP="000C3103">
      <w:pPr>
        <w:shd w:val="clear" w:color="auto" w:fill="FFFFFF"/>
        <w:spacing w:line="600" w:lineRule="exact"/>
        <w:ind w:firstLineChars="200" w:firstLine="614"/>
        <w:rPr>
          <w:rFonts w:ascii="仿宋_GB2312" w:eastAsia="仿宋_GB2312" w:hAnsi="仿宋_GB2312" w:cs="仿宋_GB2312"/>
          <w:kern w:val="0"/>
          <w:sz w:val="32"/>
          <w:szCs w:val="32"/>
        </w:rPr>
      </w:pPr>
      <w:r w:rsidRPr="00FC431E">
        <w:rPr>
          <w:rFonts w:ascii="仿宋_GB2312" w:eastAsia="仿宋_GB2312" w:hAnsi="仿宋_GB2312" w:cs="仿宋_GB2312" w:hint="eastAsia"/>
          <w:b/>
          <w:bCs/>
          <w:kern w:val="0"/>
          <w:sz w:val="32"/>
          <w:szCs w:val="32"/>
        </w:rPr>
        <w:t>第十一条</w:t>
      </w:r>
      <w:r w:rsidRPr="00FC431E">
        <w:rPr>
          <w:rFonts w:ascii="仿宋_GB2312" w:eastAsia="仿宋_GB2312" w:hAnsi="仿宋_GB2312" w:cs="仿宋_GB2312" w:hint="eastAsia"/>
          <w:kern w:val="0"/>
          <w:sz w:val="32"/>
          <w:szCs w:val="32"/>
        </w:rPr>
        <w:t xml:space="preserve"> 咨询服务。鼓励法官、会计师、税务师、律师结对共富工坊，免费帮助调解纠纷，提供财务管理指导、法律法规咨询、税务政策解答等服务。</w:t>
      </w:r>
    </w:p>
    <w:p w:rsidR="00FC431E" w:rsidRPr="00FC431E" w:rsidRDefault="00FC431E" w:rsidP="000C3103">
      <w:pPr>
        <w:shd w:val="clear" w:color="auto" w:fill="FFFFFF"/>
        <w:spacing w:line="600" w:lineRule="exact"/>
        <w:ind w:firstLineChars="200" w:firstLine="614"/>
        <w:rPr>
          <w:rFonts w:ascii="仿宋_GB2312" w:eastAsia="仿宋_GB2312" w:hAnsi="仿宋_GB2312" w:cs="仿宋_GB2312"/>
          <w:sz w:val="32"/>
          <w:szCs w:val="32"/>
        </w:rPr>
      </w:pPr>
      <w:r w:rsidRPr="00FC431E">
        <w:rPr>
          <w:rFonts w:ascii="仿宋_GB2312" w:eastAsia="仿宋_GB2312" w:hAnsi="仿宋_GB2312" w:cs="仿宋_GB2312" w:hint="eastAsia"/>
          <w:b/>
          <w:bCs/>
          <w:sz w:val="32"/>
          <w:szCs w:val="32"/>
        </w:rPr>
        <w:t>第十二条</w:t>
      </w:r>
      <w:r w:rsidRPr="00FC431E">
        <w:rPr>
          <w:rFonts w:ascii="仿宋_GB2312" w:eastAsia="仿宋_GB2312" w:hAnsi="仿宋_GB2312" w:cs="仿宋_GB2312" w:hint="eastAsia"/>
          <w:spacing w:val="-11"/>
          <w:sz w:val="32"/>
          <w:szCs w:val="32"/>
        </w:rPr>
        <w:t xml:space="preserve"> 评优评先。</w:t>
      </w:r>
      <w:r w:rsidRPr="00FC431E">
        <w:rPr>
          <w:rFonts w:ascii="仿宋_GB2312" w:eastAsia="仿宋_GB2312" w:hAnsi="仿宋_GB2312" w:cs="仿宋_GB2312" w:hint="eastAsia"/>
          <w:sz w:val="32"/>
          <w:szCs w:val="32"/>
        </w:rPr>
        <w:t>对“共富工坊”建设工作有突出贡献的企业、单位、村组织和经营主体进行授牌表彰，由县委县政府予以正向激励。对运营良好、成效明显的“共富工坊”所在村党组织在评优评先、村主要干部年度考核上，予以优先考虑或加分。</w:t>
      </w:r>
    </w:p>
    <w:p w:rsidR="00FC431E" w:rsidRPr="00FC431E" w:rsidRDefault="00FC431E" w:rsidP="000C3103">
      <w:pPr>
        <w:shd w:val="clear" w:color="auto" w:fill="FFFFFF"/>
        <w:spacing w:line="600" w:lineRule="exact"/>
        <w:ind w:firstLineChars="200" w:firstLine="614"/>
        <w:rPr>
          <w:rFonts w:ascii="仿宋_GB2312" w:eastAsia="仿宋_GB2312" w:hAnsi="仿宋_GB2312" w:cs="仿宋_GB2312"/>
          <w:sz w:val="32"/>
          <w:szCs w:val="32"/>
        </w:rPr>
      </w:pPr>
      <w:r w:rsidRPr="00FC431E">
        <w:rPr>
          <w:rFonts w:ascii="仿宋_GB2312" w:eastAsia="仿宋_GB2312" w:hAnsi="仿宋_GB2312" w:cs="仿宋_GB2312" w:hint="eastAsia"/>
          <w:b/>
          <w:bCs/>
          <w:sz w:val="32"/>
          <w:szCs w:val="32"/>
        </w:rPr>
        <w:t>第十三条</w:t>
      </w:r>
      <w:r w:rsidRPr="00FC431E">
        <w:rPr>
          <w:rFonts w:ascii="仿宋_GB2312" w:eastAsia="仿宋_GB2312" w:hAnsi="仿宋_GB2312" w:cs="仿宋_GB2312" w:hint="eastAsia"/>
          <w:sz w:val="32"/>
          <w:szCs w:val="32"/>
        </w:rPr>
        <w:t xml:space="preserve"> 实行举证管理。各申报主体根据申报要求提供举证材料，经乡镇（街道）初审后，在工坊所在地不少于10天的公示，公示无异议后，报县农业农村局审核，县农业农村局牵头组织相关部门进行抽查和会审后，提交农业农村局班子会议研究。</w:t>
      </w:r>
    </w:p>
    <w:p w:rsidR="00FC431E" w:rsidRPr="00FC431E" w:rsidRDefault="00FC431E" w:rsidP="000C3103">
      <w:pPr>
        <w:pStyle w:val="a4"/>
        <w:shd w:val="clear" w:color="auto" w:fill="FFFFFF"/>
        <w:spacing w:before="0" w:beforeAutospacing="0" w:after="0" w:afterAutospacing="0" w:line="600" w:lineRule="exact"/>
        <w:ind w:firstLineChars="200" w:firstLine="614"/>
        <w:jc w:val="both"/>
        <w:rPr>
          <w:rFonts w:ascii="仿宋_GB2312" w:eastAsia="仿宋_GB2312" w:hAnsi="仿宋_GB2312" w:cs="仿宋_GB2312"/>
          <w:kern w:val="2"/>
          <w:sz w:val="32"/>
          <w:szCs w:val="32"/>
        </w:rPr>
      </w:pPr>
      <w:r w:rsidRPr="00FC431E">
        <w:rPr>
          <w:rFonts w:ascii="仿宋_GB2312" w:eastAsia="仿宋_GB2312" w:hAnsi="仿宋_GB2312" w:cs="仿宋_GB2312" w:hint="eastAsia"/>
          <w:b/>
          <w:bCs/>
          <w:kern w:val="2"/>
          <w:sz w:val="32"/>
          <w:szCs w:val="32"/>
        </w:rPr>
        <w:t>第十四条</w:t>
      </w:r>
      <w:r w:rsidRPr="00FC431E">
        <w:rPr>
          <w:rFonts w:ascii="仿宋_GB2312" w:eastAsia="仿宋_GB2312" w:hint="eastAsia"/>
          <w:color w:val="333333"/>
          <w:sz w:val="32"/>
          <w:szCs w:val="32"/>
          <w:shd w:val="clear" w:color="auto" w:fill="FFFFFF"/>
        </w:rPr>
        <w:t xml:space="preserve"> </w:t>
      </w:r>
      <w:r w:rsidRPr="00FC431E">
        <w:rPr>
          <w:rFonts w:ascii="仿宋_GB2312" w:eastAsia="仿宋_GB2312" w:hAnsi="仿宋_GB2312" w:cs="仿宋_GB2312" w:hint="eastAsia"/>
          <w:kern w:val="2"/>
          <w:sz w:val="32"/>
          <w:szCs w:val="32"/>
        </w:rPr>
        <w:t>严格监督管理。县业务主管部门和乡镇（街道）要做好项目监督管理和绩效管理工作，可委托第三方中介机构对资金和项目开展监督检查和绩效评价。实施主体要切实加强资金使用监管，健全财务核算制度，积极配合有关部门做好审计等工作，对检查和审计中存在违规违纪行为的责任主体，视情节轻重，在1-3年内不得申报补助资金；对违反规定，截留、挪用财政资金，擅自改</w:t>
      </w:r>
      <w:r w:rsidRPr="00FC431E">
        <w:rPr>
          <w:rFonts w:ascii="仿宋_GB2312" w:eastAsia="仿宋_GB2312" w:hAnsi="仿宋_GB2312" w:cs="仿宋_GB2312" w:hint="eastAsia"/>
          <w:kern w:val="2"/>
          <w:sz w:val="32"/>
          <w:szCs w:val="32"/>
        </w:rPr>
        <w:lastRenderedPageBreak/>
        <w:t>变资金用途，或以虚报、冒领等手段骗取财政资金的将依据《财政违法行为处罚处分条例》等有关法律法规进行查处。</w:t>
      </w:r>
    </w:p>
    <w:p w:rsidR="00FC431E" w:rsidRPr="00FC431E" w:rsidRDefault="00FC431E" w:rsidP="000C3103">
      <w:pPr>
        <w:spacing w:line="600" w:lineRule="exact"/>
        <w:ind w:firstLineChars="200" w:firstLine="614"/>
        <w:rPr>
          <w:rFonts w:ascii="仿宋_GB2312" w:eastAsia="仿宋_GB2312" w:hAnsi="仿宋_GB2312" w:cs="仿宋_GB2312"/>
          <w:kern w:val="0"/>
          <w:sz w:val="32"/>
          <w:szCs w:val="32"/>
        </w:rPr>
      </w:pPr>
      <w:r w:rsidRPr="00FC431E">
        <w:rPr>
          <w:rFonts w:ascii="仿宋_GB2312" w:eastAsia="仿宋_GB2312" w:hAnsi="仿宋_GB2312" w:cs="仿宋_GB2312" w:hint="eastAsia"/>
          <w:b/>
          <w:bCs/>
          <w:sz w:val="32"/>
          <w:szCs w:val="32"/>
        </w:rPr>
        <w:t>第十五条</w:t>
      </w:r>
      <w:r w:rsidRPr="00FC431E">
        <w:rPr>
          <w:rFonts w:ascii="仿宋_GB2312" w:eastAsia="仿宋_GB2312" w:hAnsi="仿宋_GB2312" w:cs="仿宋_GB2312" w:hint="eastAsia"/>
          <w:sz w:val="32"/>
          <w:szCs w:val="32"/>
        </w:rPr>
        <w:t xml:space="preserve"> 各级奖励按就高原则不重复，如该工坊申报类项已享受其他财政扶持政策补助的，不再享受本政策。</w:t>
      </w:r>
      <w:r w:rsidRPr="00FC431E">
        <w:rPr>
          <w:rFonts w:ascii="仿宋_GB2312" w:eastAsia="仿宋_GB2312" w:hAnsi="仿宋_GB2312" w:cs="仿宋_GB2312" w:hint="eastAsia"/>
          <w:color w:val="000000"/>
          <w:kern w:val="0"/>
          <w:sz w:val="32"/>
          <w:szCs w:val="32"/>
        </w:rPr>
        <w:t>如遇上级法律法规和重大政策变化，按上级有关规定和政策执行</w:t>
      </w:r>
      <w:r w:rsidRPr="00FC431E">
        <w:rPr>
          <w:rFonts w:ascii="仿宋_GB2312" w:eastAsia="仿宋_GB2312" w:hAnsi="仿宋_GB2312" w:cs="仿宋_GB2312" w:hint="eastAsia"/>
          <w:b/>
          <w:bCs/>
          <w:sz w:val="32"/>
          <w:szCs w:val="32"/>
        </w:rPr>
        <w:t>。</w:t>
      </w:r>
    </w:p>
    <w:p w:rsidR="00FC431E" w:rsidRPr="00FC431E" w:rsidRDefault="00FC431E" w:rsidP="000C3103">
      <w:pPr>
        <w:spacing w:line="600" w:lineRule="exact"/>
        <w:ind w:firstLineChars="200" w:firstLine="612"/>
        <w:rPr>
          <w:rFonts w:ascii="仿宋_GB2312" w:eastAsia="仿宋_GB2312" w:hAnsi="仿宋_GB2312" w:cs="仿宋_GB2312"/>
          <w:kern w:val="0"/>
          <w:sz w:val="32"/>
          <w:szCs w:val="32"/>
        </w:rPr>
      </w:pPr>
      <w:r w:rsidRPr="00FC431E">
        <w:rPr>
          <w:rFonts w:ascii="仿宋_GB2312" w:eastAsia="仿宋_GB2312" w:hAnsi="仿宋_GB2312" w:cs="仿宋_GB2312" w:hint="eastAsia"/>
          <w:kern w:val="0"/>
          <w:sz w:val="32"/>
          <w:szCs w:val="32"/>
        </w:rPr>
        <w:t>本实施意见自2023年6月1日起试行，2023年1月1日至2023年5月31日可参照执行。原《三门县“共富工坊”项目管理及奖补办法》（三乡振发〔2022〕2号）文件制定的奖补办法废止。</w:t>
      </w:r>
    </w:p>
    <w:p w:rsidR="00FC431E" w:rsidRPr="00FC431E" w:rsidRDefault="00FC431E" w:rsidP="000C3103">
      <w:pPr>
        <w:spacing w:line="600" w:lineRule="exact"/>
        <w:ind w:firstLineChars="200" w:firstLine="612"/>
        <w:rPr>
          <w:rFonts w:ascii="仿宋_GB2312" w:eastAsia="仿宋_GB2312" w:hAnsi="仿宋_GB2312" w:cs="仿宋_GB2312"/>
          <w:kern w:val="0"/>
          <w:sz w:val="32"/>
          <w:szCs w:val="32"/>
        </w:rPr>
      </w:pPr>
      <w:r w:rsidRPr="00FC431E">
        <w:rPr>
          <w:rFonts w:ascii="仿宋_GB2312" w:eastAsia="仿宋_GB2312" w:hAnsi="仿宋_GB2312" w:cs="仿宋_GB2312" w:hint="eastAsia"/>
          <w:kern w:val="0"/>
          <w:sz w:val="32"/>
          <w:szCs w:val="32"/>
        </w:rPr>
        <w:t>本实施意见由三门县农业农村局负责解释。申报实施细则由县农业农村局会同相关部门另行制定。</w:t>
      </w:r>
    </w:p>
    <w:p w:rsidR="00FC431E" w:rsidRPr="00FC431E" w:rsidRDefault="00FC431E" w:rsidP="000C3103">
      <w:pPr>
        <w:pStyle w:val="Char0"/>
        <w:spacing w:beforeLines="0" w:line="600" w:lineRule="exact"/>
        <w:ind w:firstLineChars="200" w:firstLine="612"/>
        <w:rPr>
          <w:rFonts w:ascii="仿宋_GB2312" w:eastAsia="仿宋_GB2312"/>
          <w:sz w:val="32"/>
          <w:szCs w:val="32"/>
        </w:rPr>
      </w:pPr>
    </w:p>
    <w:p w:rsidR="00FC431E" w:rsidRPr="00FC431E" w:rsidRDefault="00FC431E" w:rsidP="000C3103">
      <w:pPr>
        <w:pStyle w:val="Char0"/>
        <w:spacing w:beforeLines="0" w:line="600" w:lineRule="exact"/>
        <w:ind w:firstLineChars="200" w:firstLine="612"/>
        <w:rPr>
          <w:rFonts w:ascii="仿宋_GB2312" w:eastAsia="仿宋_GB2312"/>
          <w:sz w:val="32"/>
          <w:szCs w:val="32"/>
        </w:rPr>
      </w:pPr>
    </w:p>
    <w:p w:rsidR="00FC431E" w:rsidRPr="00FC431E" w:rsidRDefault="00FC431E" w:rsidP="000C3103">
      <w:pPr>
        <w:pStyle w:val="Char0"/>
        <w:spacing w:beforeLines="0" w:line="600" w:lineRule="exact"/>
        <w:ind w:firstLineChars="200" w:firstLine="612"/>
        <w:rPr>
          <w:rFonts w:ascii="仿宋_GB2312" w:eastAsia="仿宋_GB2312"/>
          <w:sz w:val="32"/>
          <w:szCs w:val="32"/>
        </w:rPr>
      </w:pPr>
    </w:p>
    <w:p w:rsidR="00FC431E" w:rsidRPr="00FC431E" w:rsidRDefault="00FC431E" w:rsidP="000C3103">
      <w:pPr>
        <w:pStyle w:val="Char0"/>
        <w:spacing w:beforeLines="0" w:line="600" w:lineRule="exact"/>
        <w:ind w:firstLineChars="200" w:firstLine="612"/>
        <w:rPr>
          <w:rFonts w:ascii="仿宋_GB2312" w:eastAsia="仿宋_GB2312"/>
          <w:sz w:val="32"/>
          <w:szCs w:val="32"/>
        </w:rPr>
      </w:pPr>
    </w:p>
    <w:sectPr w:rsidR="00FC431E" w:rsidRPr="00FC431E" w:rsidSect="00FC431E">
      <w:footerReference w:type="even" r:id="rId6"/>
      <w:footerReference w:type="default" r:id="rId7"/>
      <w:pgSz w:w="11906" w:h="16838" w:code="9"/>
      <w:pgMar w:top="1701" w:right="1531" w:bottom="1701" w:left="1531" w:header="851" w:footer="1418" w:gutter="0"/>
      <w:pgNumType w:fmt="numberInDash"/>
      <w:cols w:space="425"/>
      <w:docGrid w:type="linesAndChars" w:linePitch="597" w:charSpace="-28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BCD" w:rsidRDefault="000F5BCD" w:rsidP="00FC431E">
      <w:r>
        <w:separator/>
      </w:r>
    </w:p>
  </w:endnote>
  <w:endnote w:type="continuationSeparator" w:id="0">
    <w:p w:rsidR="000F5BCD" w:rsidRDefault="000F5BCD" w:rsidP="00FC43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27674"/>
      <w:docPartObj>
        <w:docPartGallery w:val="Page Numbers (Bottom of Page)"/>
        <w:docPartUnique/>
      </w:docPartObj>
    </w:sdtPr>
    <w:sdtContent>
      <w:p w:rsidR="00FC431E" w:rsidRDefault="00B82D38">
        <w:pPr>
          <w:pStyle w:val="a8"/>
        </w:pPr>
        <w:r w:rsidRPr="00FC431E">
          <w:rPr>
            <w:rFonts w:ascii="宋体" w:hAnsi="宋体"/>
            <w:sz w:val="28"/>
            <w:szCs w:val="28"/>
          </w:rPr>
          <w:fldChar w:fldCharType="begin"/>
        </w:r>
        <w:r w:rsidR="00FC431E" w:rsidRPr="00FC431E">
          <w:rPr>
            <w:rFonts w:ascii="宋体" w:hAnsi="宋体"/>
            <w:sz w:val="28"/>
            <w:szCs w:val="28"/>
          </w:rPr>
          <w:instrText xml:space="preserve"> PAGE   \* MERGEFORMAT </w:instrText>
        </w:r>
        <w:r w:rsidRPr="00FC431E">
          <w:rPr>
            <w:rFonts w:ascii="宋体" w:hAnsi="宋体"/>
            <w:sz w:val="28"/>
            <w:szCs w:val="28"/>
          </w:rPr>
          <w:fldChar w:fldCharType="separate"/>
        </w:r>
        <w:r w:rsidR="00086F92" w:rsidRPr="00086F92">
          <w:rPr>
            <w:rFonts w:ascii="宋体" w:hAnsi="宋体"/>
            <w:noProof/>
            <w:sz w:val="28"/>
            <w:szCs w:val="28"/>
            <w:lang w:val="zh-CN"/>
          </w:rPr>
          <w:t>-</w:t>
        </w:r>
        <w:r w:rsidR="00086F92">
          <w:rPr>
            <w:rFonts w:ascii="宋体" w:hAnsi="宋体"/>
            <w:noProof/>
            <w:sz w:val="28"/>
            <w:szCs w:val="28"/>
          </w:rPr>
          <w:t xml:space="preserve"> 2 -</w:t>
        </w:r>
        <w:r w:rsidRPr="00FC431E">
          <w:rPr>
            <w:rFonts w:ascii="宋体" w:hAnsi="宋体"/>
            <w:sz w:val="28"/>
            <w:szCs w:val="28"/>
          </w:rPr>
          <w:fldChar w:fldCharType="end"/>
        </w:r>
      </w:p>
    </w:sdtContent>
  </w:sdt>
  <w:p w:rsidR="00FC431E" w:rsidRDefault="00FC431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27673"/>
      <w:docPartObj>
        <w:docPartGallery w:val="Page Numbers (Bottom of Page)"/>
        <w:docPartUnique/>
      </w:docPartObj>
    </w:sdtPr>
    <w:sdtContent>
      <w:p w:rsidR="00FC431E" w:rsidRDefault="00B82D38">
        <w:pPr>
          <w:pStyle w:val="a8"/>
          <w:jc w:val="right"/>
        </w:pPr>
        <w:r w:rsidRPr="00FC431E">
          <w:rPr>
            <w:rFonts w:ascii="宋体" w:hAnsi="宋体"/>
            <w:sz w:val="28"/>
            <w:szCs w:val="28"/>
          </w:rPr>
          <w:fldChar w:fldCharType="begin"/>
        </w:r>
        <w:r w:rsidR="00FC431E" w:rsidRPr="00FC431E">
          <w:rPr>
            <w:rFonts w:ascii="宋体" w:hAnsi="宋体"/>
            <w:sz w:val="28"/>
            <w:szCs w:val="28"/>
          </w:rPr>
          <w:instrText xml:space="preserve"> PAGE   \* MERGEFORMAT </w:instrText>
        </w:r>
        <w:r w:rsidRPr="00FC431E">
          <w:rPr>
            <w:rFonts w:ascii="宋体" w:hAnsi="宋体"/>
            <w:sz w:val="28"/>
            <w:szCs w:val="28"/>
          </w:rPr>
          <w:fldChar w:fldCharType="separate"/>
        </w:r>
        <w:r w:rsidR="00086F92" w:rsidRPr="00086F92">
          <w:rPr>
            <w:rFonts w:ascii="宋体" w:hAnsi="宋体"/>
            <w:noProof/>
            <w:sz w:val="28"/>
            <w:szCs w:val="28"/>
            <w:lang w:val="zh-CN"/>
          </w:rPr>
          <w:t>-</w:t>
        </w:r>
        <w:r w:rsidR="00086F92">
          <w:rPr>
            <w:rFonts w:ascii="宋体" w:hAnsi="宋体"/>
            <w:noProof/>
            <w:sz w:val="28"/>
            <w:szCs w:val="28"/>
          </w:rPr>
          <w:t xml:space="preserve"> 1 -</w:t>
        </w:r>
        <w:r w:rsidRPr="00FC431E">
          <w:rPr>
            <w:rFonts w:ascii="宋体" w:hAnsi="宋体"/>
            <w:sz w:val="28"/>
            <w:szCs w:val="28"/>
          </w:rPr>
          <w:fldChar w:fldCharType="end"/>
        </w:r>
      </w:p>
    </w:sdtContent>
  </w:sdt>
  <w:p w:rsidR="00FC431E" w:rsidRDefault="00FC431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BCD" w:rsidRDefault="000F5BCD" w:rsidP="00FC431E">
      <w:r>
        <w:separator/>
      </w:r>
    </w:p>
  </w:footnote>
  <w:footnote w:type="continuationSeparator" w:id="0">
    <w:p w:rsidR="000F5BCD" w:rsidRDefault="000F5BCD" w:rsidP="00FC43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4"/>
  <w:bordersDoNotSurroundHeader/>
  <w:bordersDoNotSurroundFooter/>
  <w:defaultTabStop w:val="420"/>
  <w:evenAndOddHeaders/>
  <w:drawingGridHorizontalSpacing w:val="98"/>
  <w:drawingGridVerticalSpacing w:val="597"/>
  <w:displayHorizontalDrawingGridEvery w:val="0"/>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431E"/>
    <w:rsid w:val="00005D24"/>
    <w:rsid w:val="00015710"/>
    <w:rsid w:val="00061646"/>
    <w:rsid w:val="000644A7"/>
    <w:rsid w:val="00077C2A"/>
    <w:rsid w:val="00082E68"/>
    <w:rsid w:val="00086F92"/>
    <w:rsid w:val="000A3876"/>
    <w:rsid w:val="000A3973"/>
    <w:rsid w:val="000B6445"/>
    <w:rsid w:val="000C3103"/>
    <w:rsid w:val="000F5BCD"/>
    <w:rsid w:val="00104799"/>
    <w:rsid w:val="00112031"/>
    <w:rsid w:val="001621F3"/>
    <w:rsid w:val="00177CDA"/>
    <w:rsid w:val="001860A6"/>
    <w:rsid w:val="00190452"/>
    <w:rsid w:val="001A7B2A"/>
    <w:rsid w:val="001C485C"/>
    <w:rsid w:val="001C7C55"/>
    <w:rsid w:val="001C7F44"/>
    <w:rsid w:val="001D6E13"/>
    <w:rsid w:val="001E5F43"/>
    <w:rsid w:val="001F1CEC"/>
    <w:rsid w:val="001F3A77"/>
    <w:rsid w:val="001F4050"/>
    <w:rsid w:val="001F4821"/>
    <w:rsid w:val="001F568E"/>
    <w:rsid w:val="00213801"/>
    <w:rsid w:val="002462DA"/>
    <w:rsid w:val="00246D6D"/>
    <w:rsid w:val="002638FA"/>
    <w:rsid w:val="00263D21"/>
    <w:rsid w:val="00266A35"/>
    <w:rsid w:val="002B434F"/>
    <w:rsid w:val="002D17B2"/>
    <w:rsid w:val="002E5EF6"/>
    <w:rsid w:val="00336DB4"/>
    <w:rsid w:val="003376A9"/>
    <w:rsid w:val="00344BC2"/>
    <w:rsid w:val="00363F2F"/>
    <w:rsid w:val="003B67BF"/>
    <w:rsid w:val="003C11C9"/>
    <w:rsid w:val="003D6D8A"/>
    <w:rsid w:val="003F025A"/>
    <w:rsid w:val="00410930"/>
    <w:rsid w:val="00425E12"/>
    <w:rsid w:val="00444B34"/>
    <w:rsid w:val="004467C8"/>
    <w:rsid w:val="004A4C3C"/>
    <w:rsid w:val="004B441A"/>
    <w:rsid w:val="004B58B4"/>
    <w:rsid w:val="004B7035"/>
    <w:rsid w:val="004C3CB7"/>
    <w:rsid w:val="004C4CFE"/>
    <w:rsid w:val="004C6219"/>
    <w:rsid w:val="004E14AD"/>
    <w:rsid w:val="004E27EB"/>
    <w:rsid w:val="004F43A3"/>
    <w:rsid w:val="005024A7"/>
    <w:rsid w:val="00562158"/>
    <w:rsid w:val="00566BC1"/>
    <w:rsid w:val="00583712"/>
    <w:rsid w:val="005844D6"/>
    <w:rsid w:val="005A35E1"/>
    <w:rsid w:val="006172E2"/>
    <w:rsid w:val="0062501D"/>
    <w:rsid w:val="00627977"/>
    <w:rsid w:val="00636DE2"/>
    <w:rsid w:val="00637403"/>
    <w:rsid w:val="00641B52"/>
    <w:rsid w:val="00643812"/>
    <w:rsid w:val="006469CB"/>
    <w:rsid w:val="00670F14"/>
    <w:rsid w:val="00683486"/>
    <w:rsid w:val="006A228A"/>
    <w:rsid w:val="006B0628"/>
    <w:rsid w:val="006C33A4"/>
    <w:rsid w:val="006D44B2"/>
    <w:rsid w:val="006E4656"/>
    <w:rsid w:val="006F1358"/>
    <w:rsid w:val="00700ED5"/>
    <w:rsid w:val="007979CE"/>
    <w:rsid w:val="007C3F82"/>
    <w:rsid w:val="007D073D"/>
    <w:rsid w:val="007E1AC8"/>
    <w:rsid w:val="007E2464"/>
    <w:rsid w:val="00805E41"/>
    <w:rsid w:val="00822210"/>
    <w:rsid w:val="00824FDA"/>
    <w:rsid w:val="00826458"/>
    <w:rsid w:val="008323A4"/>
    <w:rsid w:val="008552CF"/>
    <w:rsid w:val="00875FF3"/>
    <w:rsid w:val="00885B91"/>
    <w:rsid w:val="008A0EAA"/>
    <w:rsid w:val="008D26FE"/>
    <w:rsid w:val="008F0FE8"/>
    <w:rsid w:val="00916C9F"/>
    <w:rsid w:val="00951DCE"/>
    <w:rsid w:val="00962760"/>
    <w:rsid w:val="00975B65"/>
    <w:rsid w:val="009D1087"/>
    <w:rsid w:val="009F4B8F"/>
    <w:rsid w:val="00A65531"/>
    <w:rsid w:val="00A852A5"/>
    <w:rsid w:val="00A8751B"/>
    <w:rsid w:val="00A961EE"/>
    <w:rsid w:val="00AA1BD1"/>
    <w:rsid w:val="00AB41F0"/>
    <w:rsid w:val="00AB731F"/>
    <w:rsid w:val="00B26A5E"/>
    <w:rsid w:val="00B37BC8"/>
    <w:rsid w:val="00B43914"/>
    <w:rsid w:val="00B57378"/>
    <w:rsid w:val="00B72E27"/>
    <w:rsid w:val="00B76C69"/>
    <w:rsid w:val="00B81725"/>
    <w:rsid w:val="00B82D38"/>
    <w:rsid w:val="00BA3341"/>
    <w:rsid w:val="00BA5408"/>
    <w:rsid w:val="00BB1C13"/>
    <w:rsid w:val="00BB660F"/>
    <w:rsid w:val="00BC2B79"/>
    <w:rsid w:val="00BF1873"/>
    <w:rsid w:val="00C04440"/>
    <w:rsid w:val="00C0763A"/>
    <w:rsid w:val="00C11CA4"/>
    <w:rsid w:val="00C476D4"/>
    <w:rsid w:val="00C47E78"/>
    <w:rsid w:val="00C60568"/>
    <w:rsid w:val="00C60A2F"/>
    <w:rsid w:val="00C746EF"/>
    <w:rsid w:val="00C82102"/>
    <w:rsid w:val="00C85EA3"/>
    <w:rsid w:val="00CB656D"/>
    <w:rsid w:val="00D05A5C"/>
    <w:rsid w:val="00D108F9"/>
    <w:rsid w:val="00D155D3"/>
    <w:rsid w:val="00D941E3"/>
    <w:rsid w:val="00DA004B"/>
    <w:rsid w:val="00DA48B8"/>
    <w:rsid w:val="00DA4F88"/>
    <w:rsid w:val="00DD49F7"/>
    <w:rsid w:val="00E14081"/>
    <w:rsid w:val="00E449CD"/>
    <w:rsid w:val="00E5033A"/>
    <w:rsid w:val="00E64C33"/>
    <w:rsid w:val="00E7792F"/>
    <w:rsid w:val="00E83817"/>
    <w:rsid w:val="00E96C05"/>
    <w:rsid w:val="00E97E0B"/>
    <w:rsid w:val="00EA4A66"/>
    <w:rsid w:val="00EF251B"/>
    <w:rsid w:val="00F00CDB"/>
    <w:rsid w:val="00F060CC"/>
    <w:rsid w:val="00F153BC"/>
    <w:rsid w:val="00F306C5"/>
    <w:rsid w:val="00F32F6D"/>
    <w:rsid w:val="00F42CFC"/>
    <w:rsid w:val="00F71AD0"/>
    <w:rsid w:val="00F7496B"/>
    <w:rsid w:val="00F816BF"/>
    <w:rsid w:val="00FA3C5E"/>
    <w:rsid w:val="00FC2CAD"/>
    <w:rsid w:val="00FC431E"/>
    <w:rsid w:val="00FE359B"/>
    <w:rsid w:val="00FE73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801"/>
    <w:pPr>
      <w:widowControl w:val="0"/>
      <w:jc w:val="both"/>
    </w:pPr>
    <w:rPr>
      <w:kern w:val="2"/>
      <w:sz w:val="21"/>
      <w:szCs w:val="24"/>
    </w:rPr>
  </w:style>
  <w:style w:type="paragraph" w:styleId="1">
    <w:name w:val="heading 1"/>
    <w:basedOn w:val="a"/>
    <w:next w:val="a"/>
    <w:link w:val="1Char"/>
    <w:qFormat/>
    <w:rsid w:val="00213801"/>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13801"/>
    <w:rPr>
      <w:b/>
      <w:kern w:val="44"/>
      <w:sz w:val="44"/>
      <w:szCs w:val="24"/>
    </w:rPr>
  </w:style>
  <w:style w:type="paragraph" w:styleId="a3">
    <w:name w:val="Title"/>
    <w:basedOn w:val="a"/>
    <w:next w:val="a"/>
    <w:link w:val="Char"/>
    <w:qFormat/>
    <w:rsid w:val="00213801"/>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3"/>
    <w:rsid w:val="00213801"/>
    <w:rPr>
      <w:rFonts w:asciiTheme="majorHAnsi" w:hAnsiTheme="majorHAnsi" w:cstheme="majorBidi"/>
      <w:b/>
      <w:bCs/>
      <w:kern w:val="2"/>
      <w:sz w:val="32"/>
      <w:szCs w:val="32"/>
    </w:rPr>
  </w:style>
  <w:style w:type="paragraph" w:styleId="a4">
    <w:name w:val="Normal (Web)"/>
    <w:basedOn w:val="a"/>
    <w:semiHidden/>
    <w:unhideWhenUsed/>
    <w:qFormat/>
    <w:rsid w:val="00FC431E"/>
    <w:pPr>
      <w:spacing w:before="100" w:beforeAutospacing="1" w:after="100" w:afterAutospacing="1"/>
      <w:jc w:val="left"/>
    </w:pPr>
    <w:rPr>
      <w:rFonts w:ascii="Times New Roman" w:hAnsi="Times New Roman"/>
      <w:kern w:val="0"/>
      <w:sz w:val="24"/>
      <w:szCs w:val="20"/>
    </w:rPr>
  </w:style>
  <w:style w:type="paragraph" w:customStyle="1" w:styleId="Char0">
    <w:name w:val="Char"/>
    <w:basedOn w:val="a"/>
    <w:uiPriority w:val="99"/>
    <w:qFormat/>
    <w:rsid w:val="00FC431E"/>
    <w:pPr>
      <w:adjustRightInd w:val="0"/>
      <w:snapToGrid w:val="0"/>
      <w:spacing w:beforeLines="150" w:line="360" w:lineRule="auto"/>
      <w:ind w:firstLineChars="192" w:firstLine="192"/>
    </w:pPr>
    <w:rPr>
      <w:rFonts w:ascii="Times New Roman" w:hAnsi="Times New Roman"/>
      <w:szCs w:val="20"/>
    </w:rPr>
  </w:style>
  <w:style w:type="paragraph" w:customStyle="1" w:styleId="10">
    <w:name w:val="图表目录1"/>
    <w:basedOn w:val="a"/>
    <w:next w:val="a"/>
    <w:uiPriority w:val="99"/>
    <w:qFormat/>
    <w:rsid w:val="00FC431E"/>
    <w:pPr>
      <w:ind w:leftChars="200" w:left="200" w:hangingChars="200" w:hanging="200"/>
    </w:pPr>
    <w:rPr>
      <w:rFonts w:ascii="Times New Roman" w:hAnsi="Times New Roman"/>
      <w:szCs w:val="20"/>
    </w:rPr>
  </w:style>
  <w:style w:type="paragraph" w:styleId="a5">
    <w:name w:val="Balloon Text"/>
    <w:basedOn w:val="a"/>
    <w:link w:val="Char1"/>
    <w:uiPriority w:val="99"/>
    <w:semiHidden/>
    <w:unhideWhenUsed/>
    <w:rsid w:val="00FC431E"/>
    <w:rPr>
      <w:sz w:val="18"/>
      <w:szCs w:val="18"/>
    </w:rPr>
  </w:style>
  <w:style w:type="character" w:customStyle="1" w:styleId="Char1">
    <w:name w:val="批注框文本 Char"/>
    <w:basedOn w:val="a0"/>
    <w:link w:val="a5"/>
    <w:uiPriority w:val="99"/>
    <w:semiHidden/>
    <w:rsid w:val="00FC431E"/>
    <w:rPr>
      <w:kern w:val="2"/>
      <w:sz w:val="18"/>
      <w:szCs w:val="18"/>
    </w:rPr>
  </w:style>
  <w:style w:type="paragraph" w:styleId="a6">
    <w:name w:val="Date"/>
    <w:basedOn w:val="a"/>
    <w:next w:val="a"/>
    <w:link w:val="Char2"/>
    <w:uiPriority w:val="99"/>
    <w:semiHidden/>
    <w:unhideWhenUsed/>
    <w:rsid w:val="00FC431E"/>
    <w:pPr>
      <w:ind w:leftChars="2500" w:left="100"/>
    </w:pPr>
  </w:style>
  <w:style w:type="character" w:customStyle="1" w:styleId="Char2">
    <w:name w:val="日期 Char"/>
    <w:basedOn w:val="a0"/>
    <w:link w:val="a6"/>
    <w:uiPriority w:val="99"/>
    <w:semiHidden/>
    <w:rsid w:val="00FC431E"/>
    <w:rPr>
      <w:kern w:val="2"/>
      <w:sz w:val="21"/>
      <w:szCs w:val="24"/>
    </w:rPr>
  </w:style>
  <w:style w:type="paragraph" w:styleId="a7">
    <w:name w:val="header"/>
    <w:basedOn w:val="a"/>
    <w:link w:val="Char3"/>
    <w:uiPriority w:val="99"/>
    <w:semiHidden/>
    <w:unhideWhenUsed/>
    <w:rsid w:val="00FC431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rsid w:val="00FC431E"/>
    <w:rPr>
      <w:kern w:val="2"/>
      <w:sz w:val="18"/>
      <w:szCs w:val="18"/>
    </w:rPr>
  </w:style>
  <w:style w:type="paragraph" w:styleId="a8">
    <w:name w:val="footer"/>
    <w:basedOn w:val="a"/>
    <w:link w:val="Char4"/>
    <w:uiPriority w:val="99"/>
    <w:unhideWhenUsed/>
    <w:rsid w:val="00FC431E"/>
    <w:pPr>
      <w:tabs>
        <w:tab w:val="center" w:pos="4153"/>
        <w:tab w:val="right" w:pos="8306"/>
      </w:tabs>
      <w:snapToGrid w:val="0"/>
      <w:jc w:val="left"/>
    </w:pPr>
    <w:rPr>
      <w:sz w:val="18"/>
      <w:szCs w:val="18"/>
    </w:rPr>
  </w:style>
  <w:style w:type="character" w:customStyle="1" w:styleId="Char4">
    <w:name w:val="页脚 Char"/>
    <w:basedOn w:val="a0"/>
    <w:link w:val="a8"/>
    <w:uiPriority w:val="99"/>
    <w:rsid w:val="00FC431E"/>
    <w:rPr>
      <w:kern w:val="2"/>
      <w:sz w:val="18"/>
      <w:szCs w:val="18"/>
    </w:rPr>
  </w:style>
</w:styles>
</file>

<file path=word/webSettings.xml><?xml version="1.0" encoding="utf-8"?>
<w:webSettings xmlns:r="http://schemas.openxmlformats.org/officeDocument/2006/relationships" xmlns:w="http://schemas.openxmlformats.org/wordprocessingml/2006/main">
  <w:divs>
    <w:div w:id="158807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328</Words>
  <Characters>1873</Characters>
  <Application>Microsoft Office Word</Application>
  <DocSecurity>0</DocSecurity>
  <Lines>15</Lines>
  <Paragraphs>4</Paragraphs>
  <ScaleCrop>false</ScaleCrop>
  <Company/>
  <LinksUpToDate>false</LinksUpToDate>
  <CharactersWithSpaces>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2023-06-02T08:18:00Z</cp:lastPrinted>
  <dcterms:created xsi:type="dcterms:W3CDTF">2023-06-05T01:10:00Z</dcterms:created>
  <dcterms:modified xsi:type="dcterms:W3CDTF">2023-06-05T01:10:00Z</dcterms:modified>
</cp:coreProperties>
</file>